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34F1D" w14:textId="77777777" w:rsidR="0024549D" w:rsidRPr="0024549D" w:rsidRDefault="0024549D" w:rsidP="0024549D">
      <w:pPr>
        <w:rPr>
          <w:b/>
          <w:sz w:val="20"/>
          <w:szCs w:val="20"/>
        </w:rPr>
      </w:pPr>
    </w:p>
    <w:p w14:paraId="2F2ECE73" w14:textId="77777777" w:rsidR="0024549D" w:rsidRPr="0024549D" w:rsidRDefault="0024549D" w:rsidP="0024549D">
      <w:pPr>
        <w:rPr>
          <w:b/>
          <w:sz w:val="28"/>
          <w:szCs w:val="28"/>
          <w:lang w:val="fr-CH"/>
        </w:rPr>
      </w:pPr>
      <w:r w:rsidRPr="0024549D">
        <w:rPr>
          <w:b/>
          <w:sz w:val="28"/>
          <w:szCs w:val="28"/>
          <w:lang w:val="fr-CH"/>
        </w:rPr>
        <w:t xml:space="preserve">Modèle d’efficacité pour le Programme de mise en </w:t>
      </w:r>
      <w:r w:rsidR="002667BF" w:rsidRPr="0024549D">
        <w:rPr>
          <w:b/>
          <w:sz w:val="28"/>
          <w:szCs w:val="28"/>
          <w:lang w:val="fr-CH"/>
        </w:rPr>
        <w:t>œuvre</w:t>
      </w:r>
      <w:r w:rsidRPr="0024549D">
        <w:rPr>
          <w:b/>
          <w:sz w:val="28"/>
          <w:szCs w:val="28"/>
          <w:lang w:val="fr-CH"/>
        </w:rPr>
        <w:t xml:space="preserve"> (PMO) Arc jurassien</w:t>
      </w:r>
    </w:p>
    <w:p w14:paraId="31B2CD1F" w14:textId="77777777" w:rsidR="00E32249" w:rsidRDefault="002667BF">
      <w:pPr>
        <w:rPr>
          <w:i/>
          <w:lang w:val="fr-CH"/>
        </w:rPr>
      </w:pPr>
      <w:r>
        <w:rPr>
          <w:i/>
          <w:lang w:val="fr-CH"/>
        </w:rPr>
        <w:t>Lors d’un</w:t>
      </w:r>
      <w:r w:rsidR="0024549D">
        <w:rPr>
          <w:i/>
          <w:lang w:val="fr-CH"/>
        </w:rPr>
        <w:t xml:space="preserve"> dépôt d</w:t>
      </w:r>
      <w:r>
        <w:rPr>
          <w:i/>
          <w:lang w:val="fr-CH"/>
        </w:rPr>
        <w:t>e</w:t>
      </w:r>
      <w:r w:rsidR="0024549D">
        <w:rPr>
          <w:i/>
          <w:lang w:val="fr-CH"/>
        </w:rPr>
        <w:t xml:space="preserve"> projet dans le cadre du PMO Arc jurassien 2020-2023, l</w:t>
      </w:r>
      <w:r w:rsidR="0024549D" w:rsidRPr="0024549D">
        <w:rPr>
          <w:i/>
          <w:lang w:val="fr-CH"/>
        </w:rPr>
        <w:t>e modèle d’efficacité est à joindre au dossier de présentation du projet</w:t>
      </w:r>
      <w:r>
        <w:rPr>
          <w:i/>
          <w:lang w:val="fr-CH"/>
        </w:rPr>
        <w:t>.</w:t>
      </w:r>
    </w:p>
    <w:p w14:paraId="3373F2B5" w14:textId="77777777" w:rsidR="00E32249" w:rsidRDefault="00E32249">
      <w:pPr>
        <w:rPr>
          <w:i/>
          <w:lang w:val="fr-CH"/>
        </w:rPr>
      </w:pPr>
    </w:p>
    <w:p w14:paraId="0232D86F" w14:textId="77777777" w:rsidR="00E32249" w:rsidRPr="004C591A" w:rsidRDefault="00E32249">
      <w:pPr>
        <w:rPr>
          <w:u w:val="single"/>
          <w:lang w:val="fr-CH"/>
        </w:rPr>
      </w:pPr>
      <w:r w:rsidRPr="004C591A">
        <w:rPr>
          <w:u w:val="single"/>
          <w:lang w:val="fr-CH"/>
        </w:rPr>
        <w:t>Objectifs :</w:t>
      </w:r>
    </w:p>
    <w:p w14:paraId="73A5C328" w14:textId="5323B1B4" w:rsidR="00E32249" w:rsidRDefault="00E32249" w:rsidP="00E32249">
      <w:pPr>
        <w:pStyle w:val="Paragraphedeliste"/>
        <w:numPr>
          <w:ilvl w:val="0"/>
          <w:numId w:val="1"/>
        </w:numPr>
        <w:rPr>
          <w:lang w:val="fr-CH"/>
        </w:rPr>
      </w:pPr>
      <w:r w:rsidRPr="004C591A">
        <w:rPr>
          <w:lang w:val="fr-CH"/>
        </w:rPr>
        <w:t xml:space="preserve">Le modèle d’efficacité permet d’évaluer les objectifs du projet et les </w:t>
      </w:r>
      <w:r w:rsidR="004C591A">
        <w:rPr>
          <w:lang w:val="fr-CH"/>
        </w:rPr>
        <w:t xml:space="preserve">retombées attendues. </w:t>
      </w:r>
      <w:r w:rsidR="00D863BE">
        <w:rPr>
          <w:lang w:val="fr-CH"/>
        </w:rPr>
        <w:t>Ces derniers</w:t>
      </w:r>
      <w:r w:rsidR="004C591A">
        <w:rPr>
          <w:lang w:val="fr-CH"/>
        </w:rPr>
        <w:t xml:space="preserve"> doivent être conformes aux axes stratégiques du PMO Arc jurassien 2020-2023 disponible </w:t>
      </w:r>
      <w:hyperlink r:id="rId8" w:history="1">
        <w:r w:rsidR="004C591A" w:rsidRPr="00434A57">
          <w:rPr>
            <w:rStyle w:val="Lienhypertexte"/>
            <w:lang w:val="fr-CH"/>
          </w:rPr>
          <w:t>sur notre site internet</w:t>
        </w:r>
      </w:hyperlink>
      <w:r w:rsidR="004C591A">
        <w:rPr>
          <w:lang w:val="fr-CH"/>
        </w:rPr>
        <w:t>.</w:t>
      </w:r>
    </w:p>
    <w:p w14:paraId="393CD583" w14:textId="77777777" w:rsidR="004C591A" w:rsidRDefault="004C591A" w:rsidP="00E32249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Le modèle d’efficacité servira de base d’échange lors de l’instruction du projet.</w:t>
      </w:r>
    </w:p>
    <w:p w14:paraId="6DD7D66F" w14:textId="77777777" w:rsidR="004C591A" w:rsidRDefault="004C591A" w:rsidP="00E32249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En cas d’acceptation du projet par la Commission politique, le modèle d’efficacité sera stabilisé puis annexé à la convention d’attribution de l’aide fédérale.</w:t>
      </w:r>
    </w:p>
    <w:p w14:paraId="0C4A43FB" w14:textId="77777777" w:rsidR="004C591A" w:rsidRDefault="004C591A" w:rsidP="00E32249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Le modèle d’efficacité servira ensuite de base d’évaluation pour le suivi et la mise en œuvre du projet. Les résultats peuvent différer des objectifs initialement fixés. Ces derniers serv</w:t>
      </w:r>
      <w:r w:rsidR="002667BF">
        <w:rPr>
          <w:lang w:val="fr-CH"/>
        </w:rPr>
        <w:t>ent de base de comparaison. L</w:t>
      </w:r>
      <w:r>
        <w:rPr>
          <w:lang w:val="fr-CH"/>
        </w:rPr>
        <w:t xml:space="preserve">e décalage entre objectifs </w:t>
      </w:r>
      <w:r w:rsidR="002667BF">
        <w:rPr>
          <w:lang w:val="fr-CH"/>
        </w:rPr>
        <w:t>initiaux</w:t>
      </w:r>
      <w:r>
        <w:rPr>
          <w:lang w:val="fr-CH"/>
        </w:rPr>
        <w:t xml:space="preserve"> et résultats concrets</w:t>
      </w:r>
      <w:r w:rsidR="002667BF">
        <w:rPr>
          <w:lang w:val="fr-CH"/>
        </w:rPr>
        <w:t xml:space="preserve"> doit être justifié</w:t>
      </w:r>
      <w:r>
        <w:rPr>
          <w:lang w:val="fr-CH"/>
        </w:rPr>
        <w:t>.</w:t>
      </w:r>
    </w:p>
    <w:p w14:paraId="181EBE24" w14:textId="77777777" w:rsidR="004C591A" w:rsidRDefault="004C591A" w:rsidP="004C591A">
      <w:pPr>
        <w:rPr>
          <w:lang w:val="fr-CH"/>
        </w:rPr>
      </w:pPr>
    </w:p>
    <w:p w14:paraId="6E712944" w14:textId="090FBD82" w:rsidR="004C591A" w:rsidRDefault="000D137D" w:rsidP="004C591A">
      <w:pPr>
        <w:rPr>
          <w:u w:val="single"/>
          <w:lang w:val="fr-CH"/>
        </w:rPr>
      </w:pPr>
      <w:r>
        <w:rPr>
          <w:u w:val="single"/>
          <w:lang w:val="fr-CH"/>
        </w:rPr>
        <w:t>Contenu</w:t>
      </w:r>
      <w:r w:rsidR="004C591A" w:rsidRPr="004C591A">
        <w:rPr>
          <w:u w:val="single"/>
          <w:lang w:val="fr-CH"/>
        </w:rPr>
        <w:t> :</w:t>
      </w:r>
    </w:p>
    <w:p w14:paraId="17C05364" w14:textId="2635FADE" w:rsidR="00F97ABA" w:rsidRDefault="00FC0C9B" w:rsidP="00C01876">
      <w:pPr>
        <w:pStyle w:val="Paragraphedeliste"/>
        <w:numPr>
          <w:ilvl w:val="0"/>
          <w:numId w:val="2"/>
        </w:numPr>
        <w:rPr>
          <w:lang w:val="fr-CH"/>
        </w:rPr>
      </w:pPr>
      <w:r w:rsidRPr="002667BF">
        <w:rPr>
          <w:lang w:val="fr-CH"/>
        </w:rPr>
        <w:t>Le porteur doit identifier l</w:t>
      </w:r>
      <w:r w:rsidR="002667BF" w:rsidRPr="002667BF">
        <w:rPr>
          <w:lang w:val="fr-CH"/>
        </w:rPr>
        <w:t>es output</w:t>
      </w:r>
      <w:r w:rsidRPr="002667BF">
        <w:rPr>
          <w:lang w:val="fr-CH"/>
        </w:rPr>
        <w:t xml:space="preserve">, </w:t>
      </w:r>
      <w:proofErr w:type="spellStart"/>
      <w:r w:rsidRPr="002667BF">
        <w:rPr>
          <w:lang w:val="fr-CH"/>
        </w:rPr>
        <w:t>outcome</w:t>
      </w:r>
      <w:proofErr w:type="spellEnd"/>
      <w:r w:rsidR="002667BF" w:rsidRPr="002667BF">
        <w:rPr>
          <w:lang w:val="fr-CH"/>
        </w:rPr>
        <w:t xml:space="preserve"> et impact</w:t>
      </w:r>
      <w:r w:rsidR="00573F0F">
        <w:rPr>
          <w:lang w:val="fr-CH"/>
        </w:rPr>
        <w:t>s</w:t>
      </w:r>
      <w:r w:rsidRPr="002667BF">
        <w:rPr>
          <w:lang w:val="fr-CH"/>
        </w:rPr>
        <w:t xml:space="preserve"> de son projet qui permettent de répondre aux objectifs du PMO 2020-2023. Pour ce faire, il s’agit de se baser sur le modèle d’efficacité en page 26 et 27 du PMO Arc jurassien</w:t>
      </w:r>
      <w:r w:rsidR="00F97ABA">
        <w:rPr>
          <w:lang w:val="fr-CH"/>
        </w:rPr>
        <w:t>, qui figure également en page 3 et 4 du présent document</w:t>
      </w:r>
      <w:r w:rsidR="005160FE">
        <w:rPr>
          <w:lang w:val="fr-CH"/>
        </w:rPr>
        <w:t xml:space="preserve"> pour rappel</w:t>
      </w:r>
      <w:r w:rsidR="00F97ABA">
        <w:rPr>
          <w:lang w:val="fr-CH"/>
        </w:rPr>
        <w:t>.</w:t>
      </w:r>
    </w:p>
    <w:p w14:paraId="4B39338E" w14:textId="19427AF4" w:rsidR="005160FE" w:rsidRDefault="005160FE" w:rsidP="00C01876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 xml:space="preserve">Les objectifs/indicateurs du projet doivent </w:t>
      </w:r>
      <w:r w:rsidR="000D137D">
        <w:rPr>
          <w:lang w:val="fr-CH"/>
        </w:rPr>
        <w:t>s’inscrire dans les</w:t>
      </w:r>
      <w:r>
        <w:rPr>
          <w:lang w:val="fr-CH"/>
        </w:rPr>
        <w:t xml:space="preserve"> objectifs/indicateurs du programme. Un projet correspond à un seul et unique axe du programme. Dès lors, les indicateurs identifiés du projet devront </w:t>
      </w:r>
      <w:r w:rsidR="000D137D">
        <w:rPr>
          <w:lang w:val="fr-CH"/>
        </w:rPr>
        <w:t xml:space="preserve">contribuer </w:t>
      </w:r>
      <w:r>
        <w:rPr>
          <w:lang w:val="fr-CH"/>
        </w:rPr>
        <w:t>aux indicateurs dudit axe au niveau du programme.</w:t>
      </w:r>
    </w:p>
    <w:p w14:paraId="06490CC5" w14:textId="35B52628" w:rsidR="00FC0C9B" w:rsidRPr="002667BF" w:rsidRDefault="00FC0C9B" w:rsidP="00C01876">
      <w:pPr>
        <w:pStyle w:val="Paragraphedeliste"/>
        <w:numPr>
          <w:ilvl w:val="0"/>
          <w:numId w:val="2"/>
        </w:numPr>
        <w:rPr>
          <w:lang w:val="fr-CH"/>
        </w:rPr>
      </w:pPr>
      <w:r w:rsidRPr="002667BF">
        <w:rPr>
          <w:lang w:val="fr-CH"/>
        </w:rPr>
        <w:t xml:space="preserve">Il n’y a </w:t>
      </w:r>
      <w:r w:rsidR="002667BF">
        <w:rPr>
          <w:lang w:val="fr-CH"/>
        </w:rPr>
        <w:t xml:space="preserve">pas de </w:t>
      </w:r>
      <w:r w:rsidRPr="002667BF">
        <w:rPr>
          <w:lang w:val="fr-CH"/>
        </w:rPr>
        <w:t xml:space="preserve">prérequis quant aux nombres d’output à indiquer. Un output </w:t>
      </w:r>
      <w:r w:rsidR="002667BF">
        <w:rPr>
          <w:lang w:val="fr-CH"/>
        </w:rPr>
        <w:t xml:space="preserve">doit </w:t>
      </w:r>
      <w:r w:rsidRPr="002667BF">
        <w:rPr>
          <w:lang w:val="fr-CH"/>
        </w:rPr>
        <w:t>correspond</w:t>
      </w:r>
      <w:r w:rsidR="002667BF">
        <w:rPr>
          <w:lang w:val="fr-CH"/>
        </w:rPr>
        <w:t>re</w:t>
      </w:r>
      <w:r w:rsidRPr="002667BF">
        <w:rPr>
          <w:lang w:val="fr-CH"/>
        </w:rPr>
        <w:t xml:space="preserve"> à un </w:t>
      </w:r>
      <w:proofErr w:type="spellStart"/>
      <w:r w:rsidRPr="002667BF">
        <w:rPr>
          <w:lang w:val="fr-CH"/>
        </w:rPr>
        <w:t>outcome</w:t>
      </w:r>
      <w:proofErr w:type="spellEnd"/>
      <w:r w:rsidRPr="002667BF">
        <w:rPr>
          <w:lang w:val="fr-CH"/>
        </w:rPr>
        <w:t xml:space="preserve"> et à un impact</w:t>
      </w:r>
      <w:r w:rsidR="005160FE">
        <w:rPr>
          <w:lang w:val="fr-CH"/>
        </w:rPr>
        <w:t xml:space="preserve">. </w:t>
      </w:r>
      <w:r w:rsidR="0040678F">
        <w:rPr>
          <w:lang w:val="fr-CH"/>
        </w:rPr>
        <w:t xml:space="preserve">Dans la mesure du possible, il faut renseigner une ligne (output, </w:t>
      </w:r>
      <w:proofErr w:type="spellStart"/>
      <w:r w:rsidR="0040678F">
        <w:rPr>
          <w:lang w:val="fr-CH"/>
        </w:rPr>
        <w:t>outocom</w:t>
      </w:r>
      <w:proofErr w:type="spellEnd"/>
      <w:r w:rsidR="0040678F">
        <w:rPr>
          <w:lang w:val="fr-CH"/>
        </w:rPr>
        <w:t xml:space="preserve"> et impact) par prestations.</w:t>
      </w:r>
    </w:p>
    <w:p w14:paraId="3B7B86CE" w14:textId="77777777" w:rsidR="004C591A" w:rsidRDefault="004C591A" w:rsidP="004C591A">
      <w:pPr>
        <w:rPr>
          <w:lang w:val="fr-CH"/>
        </w:rPr>
      </w:pPr>
    </w:p>
    <w:p w14:paraId="0CEF713E" w14:textId="635D5596" w:rsidR="004C591A" w:rsidRPr="004C591A" w:rsidRDefault="004C591A" w:rsidP="004C591A">
      <w:pPr>
        <w:rPr>
          <w:u w:val="single"/>
          <w:lang w:val="fr-CH"/>
        </w:rPr>
      </w:pPr>
      <w:r w:rsidRPr="004C591A">
        <w:rPr>
          <w:u w:val="single"/>
          <w:lang w:val="fr-CH"/>
        </w:rPr>
        <w:t>Ut</w:t>
      </w:r>
      <w:r w:rsidR="000D137D">
        <w:rPr>
          <w:u w:val="single"/>
          <w:lang w:val="fr-CH"/>
        </w:rPr>
        <w:t>ilisation</w:t>
      </w:r>
      <w:r w:rsidRPr="004C591A">
        <w:rPr>
          <w:u w:val="single"/>
          <w:lang w:val="fr-CH"/>
        </w:rPr>
        <w:t> :</w:t>
      </w:r>
    </w:p>
    <w:p w14:paraId="58D81A49" w14:textId="2EA03743" w:rsidR="004C591A" w:rsidRDefault="00FC0C9B" w:rsidP="00FC0C9B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 xml:space="preserve">Le porteur est invité à utiliser le </w:t>
      </w:r>
      <w:r w:rsidR="00573F0F">
        <w:rPr>
          <w:lang w:val="fr-CH"/>
        </w:rPr>
        <w:t xml:space="preserve">canevas </w:t>
      </w:r>
      <w:r>
        <w:rPr>
          <w:lang w:val="fr-CH"/>
        </w:rPr>
        <w:t>pour le modèle d’efficacité à la page suivante. Il s’agira de compléter les parties surlignées en jaune. Le modèle d’efficacité peut être adapté en fonction de la nature du projet.</w:t>
      </w:r>
    </w:p>
    <w:p w14:paraId="05866478" w14:textId="084594D9" w:rsidR="008B4498" w:rsidRPr="008B4498" w:rsidRDefault="00FC0C9B" w:rsidP="0040678F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>Pour ajouter une ligne ou en enlever une en fonction du nombre d’</w:t>
      </w:r>
      <w:r w:rsidR="002667BF">
        <w:rPr>
          <w:lang w:val="fr-CH"/>
        </w:rPr>
        <w:t>output identifié</w:t>
      </w:r>
      <w:r>
        <w:rPr>
          <w:lang w:val="fr-CH"/>
        </w:rPr>
        <w:t xml:space="preserve">, il faut sélectionner la ligne (sans la partie input) puis </w:t>
      </w:r>
      <w:r w:rsidR="002667BF">
        <w:rPr>
          <w:lang w:val="fr-CH"/>
        </w:rPr>
        <w:t>clic-droit afin d’</w:t>
      </w:r>
      <w:r>
        <w:rPr>
          <w:lang w:val="fr-CH"/>
        </w:rPr>
        <w:t>insérer ou supprimer des lignes.</w:t>
      </w:r>
    </w:p>
    <w:p w14:paraId="2CB09192" w14:textId="77777777" w:rsidR="00E32249" w:rsidRDefault="00E32249">
      <w:pPr>
        <w:spacing w:after="160" w:line="259" w:lineRule="auto"/>
        <w:rPr>
          <w:i/>
          <w:lang w:val="fr-CH"/>
        </w:rPr>
      </w:pPr>
      <w:r>
        <w:rPr>
          <w:i/>
          <w:lang w:val="fr-CH"/>
        </w:rPr>
        <w:br w:type="page"/>
      </w:r>
    </w:p>
    <w:p w14:paraId="0CCD5C0B" w14:textId="77777777" w:rsidR="0024549D" w:rsidRPr="0024549D" w:rsidRDefault="0024549D">
      <w:pPr>
        <w:rPr>
          <w:i/>
          <w:lang w:val="fr-CH"/>
        </w:rPr>
      </w:pPr>
    </w:p>
    <w:p w14:paraId="3D50C8D8" w14:textId="426F7E3E" w:rsidR="0024549D" w:rsidRPr="002667BF" w:rsidRDefault="008853EB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Canevas</w:t>
      </w:r>
      <w:r w:rsidR="002667BF" w:rsidRPr="002667BF">
        <w:rPr>
          <w:b/>
          <w:sz w:val="28"/>
          <w:szCs w:val="28"/>
          <w:lang w:val="fr-CH"/>
        </w:rPr>
        <w:t xml:space="preserve"> </w:t>
      </w:r>
      <w:r>
        <w:rPr>
          <w:b/>
          <w:sz w:val="28"/>
          <w:szCs w:val="28"/>
          <w:lang w:val="fr-CH"/>
        </w:rPr>
        <w:t>modèle</w:t>
      </w:r>
      <w:r w:rsidR="002667BF" w:rsidRPr="002667BF">
        <w:rPr>
          <w:b/>
          <w:sz w:val="28"/>
          <w:szCs w:val="28"/>
          <w:lang w:val="fr-CH"/>
        </w:rPr>
        <w:t xml:space="preserve"> d’efficacité</w:t>
      </w:r>
    </w:p>
    <w:p w14:paraId="5F35DECF" w14:textId="77777777" w:rsidR="002667BF" w:rsidRDefault="002667BF"/>
    <w:p w14:paraId="30B18AF5" w14:textId="77777777" w:rsidR="002667BF" w:rsidRDefault="002667BF"/>
    <w:tbl>
      <w:tblPr>
        <w:tblStyle w:val="Grilledutableau"/>
        <w:tblW w:w="14864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543"/>
        <w:gridCol w:w="236"/>
        <w:gridCol w:w="2226"/>
        <w:gridCol w:w="236"/>
        <w:gridCol w:w="1245"/>
        <w:gridCol w:w="1136"/>
        <w:gridCol w:w="985"/>
        <w:gridCol w:w="236"/>
        <w:gridCol w:w="1359"/>
        <w:gridCol w:w="1324"/>
        <w:gridCol w:w="985"/>
        <w:gridCol w:w="236"/>
        <w:gridCol w:w="1575"/>
        <w:gridCol w:w="1107"/>
        <w:gridCol w:w="985"/>
      </w:tblGrid>
      <w:tr w:rsidR="002667BF" w:rsidRPr="0040678F" w14:paraId="0B6C46C5" w14:textId="77777777" w:rsidTr="00434A57">
        <w:trPr>
          <w:trHeight w:val="680"/>
          <w:jc w:val="center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CB817" w14:textId="77777777" w:rsidR="00CA540D" w:rsidRPr="00F1138E" w:rsidRDefault="00CA540D" w:rsidP="0024549D">
            <w:pPr>
              <w:spacing w:line="240" w:lineRule="auto"/>
              <w:rPr>
                <w:b/>
                <w:color w:val="00B0F0"/>
                <w:sz w:val="14"/>
                <w:lang w:val="fr-CH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F1117" w14:textId="77777777" w:rsidR="00CA540D" w:rsidRPr="00F1138E" w:rsidRDefault="00CA540D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F64D1" w14:textId="77777777" w:rsidR="00CA540D" w:rsidRPr="00F1138E" w:rsidRDefault="00CA540D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AB6803" w14:textId="77777777" w:rsidR="00CA540D" w:rsidRPr="00CA540D" w:rsidRDefault="00CA540D" w:rsidP="0024549D">
            <w:pPr>
              <w:spacing w:line="240" w:lineRule="auto"/>
              <w:rPr>
                <w:i/>
                <w:color w:val="000000" w:themeColor="text1"/>
                <w:sz w:val="24"/>
                <w:szCs w:val="24"/>
                <w:lang w:val="fr-CH"/>
              </w:rPr>
            </w:pPr>
            <w:r w:rsidRPr="00CA540D">
              <w:rPr>
                <w:i/>
                <w:color w:val="000000" w:themeColor="text1"/>
                <w:sz w:val="24"/>
                <w:szCs w:val="24"/>
                <w:lang w:val="fr-CH"/>
              </w:rPr>
              <w:t>Input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21CE0" w14:textId="77777777" w:rsidR="00CA540D" w:rsidRPr="00CA540D" w:rsidRDefault="00CA540D" w:rsidP="0024549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DA7280" w14:textId="77777777" w:rsidR="00CA540D" w:rsidRPr="00CA540D" w:rsidRDefault="00CA540D" w:rsidP="0024549D">
            <w:pPr>
              <w:spacing w:line="240" w:lineRule="auto"/>
              <w:rPr>
                <w:i/>
                <w:color w:val="000000" w:themeColor="text1"/>
                <w:sz w:val="24"/>
                <w:szCs w:val="24"/>
                <w:lang w:val="fr-CH"/>
              </w:rPr>
            </w:pPr>
            <w:r w:rsidRPr="00CA540D">
              <w:rPr>
                <w:i/>
                <w:color w:val="000000" w:themeColor="text1"/>
                <w:sz w:val="24"/>
                <w:szCs w:val="24"/>
                <w:lang w:val="fr-CH"/>
              </w:rPr>
              <w:t>Output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76A05" w14:textId="77777777" w:rsidR="00CA540D" w:rsidRPr="00CA540D" w:rsidRDefault="00CA540D" w:rsidP="0024549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5B33A2" w14:textId="77777777" w:rsidR="00CA540D" w:rsidRPr="00CA540D" w:rsidRDefault="00CA540D" w:rsidP="0024549D">
            <w:pPr>
              <w:spacing w:line="240" w:lineRule="auto"/>
              <w:rPr>
                <w:i/>
                <w:color w:val="000000" w:themeColor="text1"/>
                <w:sz w:val="24"/>
                <w:szCs w:val="24"/>
                <w:lang w:val="fr-CH"/>
              </w:rPr>
            </w:pPr>
            <w:proofErr w:type="spellStart"/>
            <w:r w:rsidRPr="00CA540D">
              <w:rPr>
                <w:i/>
                <w:color w:val="000000" w:themeColor="text1"/>
                <w:sz w:val="24"/>
                <w:szCs w:val="24"/>
                <w:lang w:val="fr-CH"/>
              </w:rPr>
              <w:t>Outcome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8A452" w14:textId="77777777" w:rsidR="00CA540D" w:rsidRPr="00CA540D" w:rsidRDefault="00CA540D" w:rsidP="0024549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tcBorders>
              <w:left w:val="single" w:sz="4" w:space="0" w:color="auto"/>
            </w:tcBorders>
            <w:shd w:val="clear" w:color="auto" w:fill="FFDDFF"/>
          </w:tcPr>
          <w:p w14:paraId="1A24A8CB" w14:textId="351E1CA9" w:rsidR="00CA540D" w:rsidRPr="00CA540D" w:rsidRDefault="00CA540D" w:rsidP="0024549D">
            <w:pPr>
              <w:spacing w:line="240" w:lineRule="auto"/>
              <w:rPr>
                <w:i/>
                <w:color w:val="000000" w:themeColor="text1"/>
                <w:sz w:val="24"/>
                <w:szCs w:val="24"/>
                <w:lang w:val="fr-CH"/>
              </w:rPr>
            </w:pPr>
            <w:r w:rsidRPr="00CA540D">
              <w:rPr>
                <w:i/>
                <w:color w:val="000000" w:themeColor="text1"/>
                <w:sz w:val="24"/>
                <w:szCs w:val="24"/>
                <w:lang w:val="fr-CH"/>
              </w:rPr>
              <w:t>Impact</w:t>
            </w:r>
            <w:r>
              <w:rPr>
                <w:i/>
                <w:color w:val="000000" w:themeColor="text1"/>
                <w:sz w:val="24"/>
                <w:szCs w:val="24"/>
                <w:lang w:val="fr-CH"/>
              </w:rPr>
              <w:t xml:space="preserve"> –</w:t>
            </w:r>
            <w:r w:rsidR="008A5274">
              <w:rPr>
                <w:i/>
                <w:color w:val="000000" w:themeColor="text1"/>
                <w:sz w:val="16"/>
                <w:szCs w:val="16"/>
                <w:lang w:val="fr-CH"/>
              </w:rPr>
              <w:t xml:space="preserve"> (</w:t>
            </w:r>
            <w:r w:rsidRPr="00CA540D">
              <w:rPr>
                <w:i/>
                <w:color w:val="000000" w:themeColor="text1"/>
                <w:sz w:val="16"/>
                <w:szCs w:val="16"/>
                <w:lang w:val="fr-CH"/>
              </w:rPr>
              <w:t>ne fera pas l’objet du contrôle</w:t>
            </w:r>
            <w:r w:rsidR="002667BF">
              <w:rPr>
                <w:i/>
                <w:color w:val="000000" w:themeColor="text1"/>
                <w:sz w:val="16"/>
                <w:szCs w:val="16"/>
                <w:lang w:val="fr-CH"/>
              </w:rPr>
              <w:t xml:space="preserve"> de suivi</w:t>
            </w:r>
            <w:r w:rsidR="00434A57">
              <w:rPr>
                <w:i/>
                <w:color w:val="000000" w:themeColor="text1"/>
                <w:sz w:val="16"/>
                <w:szCs w:val="16"/>
                <w:lang w:val="fr-CH"/>
              </w:rPr>
              <w:t>, mais servira à l’évaluation du projet</w:t>
            </w:r>
            <w:r w:rsidR="008A5274">
              <w:rPr>
                <w:i/>
                <w:color w:val="000000" w:themeColor="text1"/>
                <w:sz w:val="16"/>
                <w:szCs w:val="16"/>
                <w:lang w:val="fr-CH"/>
              </w:rPr>
              <w:t>)</w:t>
            </w:r>
          </w:p>
        </w:tc>
      </w:tr>
      <w:tr w:rsidR="00434A57" w:rsidRPr="0040678F" w14:paraId="57C2AF2F" w14:textId="77777777" w:rsidTr="00434A57">
        <w:trPr>
          <w:trHeight w:val="68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3B0EF" w14:textId="77777777" w:rsidR="008A5274" w:rsidRPr="00F1138E" w:rsidRDefault="008A5274" w:rsidP="0024549D">
            <w:pPr>
              <w:spacing w:line="240" w:lineRule="auto"/>
              <w:rPr>
                <w:b/>
                <w:color w:val="00B0F0"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But</w:t>
            </w:r>
            <w:r w:rsidRPr="001F2668">
              <w:rPr>
                <w:b/>
                <w:sz w:val="14"/>
                <w:lang w:val="fr-CH"/>
              </w:rPr>
              <w:t xml:space="preserve"> 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79198" w14:textId="77777777" w:rsidR="008A5274" w:rsidRPr="00F1138E" w:rsidRDefault="008A5274" w:rsidP="0024549D">
            <w:pPr>
              <w:spacing w:line="240" w:lineRule="auto"/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Axe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696D13" w14:textId="77777777" w:rsidR="008A5274" w:rsidRPr="00F1138E" w:rsidRDefault="008A527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8A7195" w14:textId="7C058E62" w:rsidR="008A5274" w:rsidRPr="001967BC" w:rsidRDefault="00F94E7D" w:rsidP="0024549D">
            <w:pPr>
              <w:spacing w:line="240" w:lineRule="auto"/>
              <w:rPr>
                <w:i/>
                <w:color w:val="000000" w:themeColor="text1"/>
                <w:sz w:val="14"/>
                <w:lang w:val="fr-CH"/>
              </w:rPr>
            </w:pPr>
            <w:r>
              <w:rPr>
                <w:i/>
                <w:color w:val="000000" w:themeColor="text1"/>
                <w:sz w:val="14"/>
                <w:lang w:val="fr-CH"/>
              </w:rPr>
              <w:t xml:space="preserve">Quelles ressources </w:t>
            </w:r>
            <w:r w:rsidR="00DF6CA0">
              <w:rPr>
                <w:i/>
                <w:color w:val="000000" w:themeColor="text1"/>
                <w:sz w:val="14"/>
                <w:lang w:val="fr-CH"/>
              </w:rPr>
              <w:t xml:space="preserve">mobiliser </w:t>
            </w:r>
            <w:r>
              <w:rPr>
                <w:i/>
                <w:color w:val="000000" w:themeColor="text1"/>
                <w:sz w:val="14"/>
                <w:lang w:val="fr-CH"/>
              </w:rPr>
              <w:t>pour atteindre les objectifs du projet</w:t>
            </w:r>
            <w:r w:rsidR="008A5274">
              <w:rPr>
                <w:i/>
                <w:color w:val="000000" w:themeColor="text1"/>
                <w:sz w:val="14"/>
                <w:lang w:val="fr-CH"/>
              </w:rPr>
              <w:t> ?</w:t>
            </w:r>
          </w:p>
          <w:p w14:paraId="0F342864" w14:textId="77777777" w:rsidR="008A5274" w:rsidRPr="00F70A55" w:rsidRDefault="008A5274" w:rsidP="0024549D">
            <w:pPr>
              <w:spacing w:line="240" w:lineRule="auto"/>
              <w:rPr>
                <w:i/>
                <w:color w:val="000000" w:themeColor="text1"/>
                <w:sz w:val="14"/>
                <w:lang w:val="fr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E2DD6" w14:textId="77777777" w:rsidR="008A5274" w:rsidRPr="00F70A55" w:rsidRDefault="008A527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1249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8315CB5" w14:textId="48DADDD2" w:rsidR="008A5274" w:rsidRPr="001967BC" w:rsidRDefault="008A5274" w:rsidP="00CB0339">
            <w:pPr>
              <w:spacing w:line="240" w:lineRule="auto"/>
              <w:rPr>
                <w:i/>
                <w:color w:val="000000" w:themeColor="text1"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 xml:space="preserve">Prestations et produits </w:t>
            </w:r>
            <w:r w:rsidR="0000711A">
              <w:rPr>
                <w:b/>
                <w:sz w:val="14"/>
                <w:lang w:val="fr-CH"/>
              </w:rPr>
              <w:t xml:space="preserve">– A </w:t>
            </w:r>
            <w:proofErr w:type="gramStart"/>
            <w:r w:rsidR="0000711A">
              <w:rPr>
                <w:b/>
                <w:sz w:val="14"/>
                <w:lang w:val="fr-CH"/>
              </w:rPr>
              <w:t>quels(</w:t>
            </w:r>
            <w:proofErr w:type="gramEnd"/>
            <w:r w:rsidR="0000711A">
              <w:rPr>
                <w:b/>
                <w:sz w:val="14"/>
                <w:lang w:val="fr-CH"/>
              </w:rPr>
              <w:t>) résultat(s) veut-on parvenir ?</w:t>
            </w:r>
            <w:r>
              <w:rPr>
                <w:b/>
                <w:sz w:val="14"/>
                <w:lang w:val="fr-CH"/>
              </w:rPr>
              <w:t xml:space="preserve"> </w:t>
            </w:r>
          </w:p>
        </w:tc>
        <w:tc>
          <w:tcPr>
            <w:tcW w:w="1139" w:type="dxa"/>
            <w:vMerge w:val="restart"/>
            <w:shd w:val="clear" w:color="auto" w:fill="DEEAF6" w:themeFill="accent1" w:themeFillTint="33"/>
          </w:tcPr>
          <w:p w14:paraId="3CE197A8" w14:textId="23AAFF19" w:rsidR="008A5274" w:rsidRPr="00434A57" w:rsidRDefault="008A5274" w:rsidP="00DF6CA0">
            <w:pPr>
              <w:spacing w:line="240" w:lineRule="auto"/>
              <w:rPr>
                <w:i/>
                <w:color w:val="000000" w:themeColor="text1"/>
                <w:sz w:val="14"/>
                <w:lang w:val="fr-CH"/>
              </w:rPr>
            </w:pPr>
            <w:r w:rsidRPr="008A5274">
              <w:rPr>
                <w:b/>
                <w:color w:val="000000" w:themeColor="text1"/>
                <w:sz w:val="14"/>
                <w:lang w:val="fr-CH"/>
              </w:rPr>
              <w:t>Indicateur</w:t>
            </w:r>
            <w:r>
              <w:rPr>
                <w:i/>
                <w:color w:val="000000" w:themeColor="text1"/>
                <w:sz w:val="14"/>
                <w:lang w:val="fr-CH"/>
              </w:rPr>
              <w:t xml:space="preserve"> - </w:t>
            </w:r>
            <w:r w:rsidR="00DF6CA0">
              <w:rPr>
                <w:i/>
                <w:color w:val="000000" w:themeColor="text1"/>
                <w:sz w:val="14"/>
                <w:lang w:val="fr-CH"/>
              </w:rPr>
              <w:t>Quelles données mobiliser ?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E970408" w14:textId="42D9291A" w:rsidR="008A5274" w:rsidRPr="00F70A55" w:rsidRDefault="008A5274" w:rsidP="00DF6CA0">
            <w:pPr>
              <w:spacing w:line="240" w:lineRule="auto"/>
              <w:rPr>
                <w:i/>
                <w:color w:val="000000" w:themeColor="text1"/>
                <w:sz w:val="14"/>
                <w:lang w:val="fr-CH"/>
              </w:rPr>
            </w:pPr>
            <w:proofErr w:type="spellStart"/>
            <w:r w:rsidRPr="008A5274">
              <w:rPr>
                <w:b/>
                <w:color w:val="000000" w:themeColor="text1"/>
                <w:sz w:val="14"/>
                <w:lang w:val="fr-CH"/>
              </w:rPr>
              <w:t>Relev</w:t>
            </w:r>
            <w:r>
              <w:rPr>
                <w:i/>
                <w:color w:val="000000" w:themeColor="text1"/>
                <w:sz w:val="14"/>
                <w:lang w:val="fr-CH"/>
              </w:rPr>
              <w:t>-</w:t>
            </w:r>
            <w:r w:rsidR="00DF6CA0">
              <w:rPr>
                <w:i/>
                <w:color w:val="000000" w:themeColor="text1"/>
                <w:sz w:val="14"/>
                <w:lang w:val="fr-CH"/>
              </w:rPr>
              <w:t>Commen</w:t>
            </w:r>
            <w:proofErr w:type="spellEnd"/>
            <w:r w:rsidR="00DF6CA0">
              <w:rPr>
                <w:i/>
                <w:color w:val="000000" w:themeColor="text1"/>
                <w:sz w:val="14"/>
                <w:lang w:val="fr-CH"/>
              </w:rPr>
              <w:t xml:space="preserve"> obtenir les données ?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270B6" w14:textId="77777777" w:rsidR="008A5274" w:rsidRPr="00F70A55" w:rsidRDefault="008A527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1363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12ACCBD" w14:textId="77777777" w:rsidR="008A5274" w:rsidRPr="001967BC" w:rsidRDefault="008A5274" w:rsidP="0024549D">
            <w:pPr>
              <w:spacing w:line="240" w:lineRule="auto"/>
              <w:rPr>
                <w:i/>
                <w:color w:val="000000" w:themeColor="text1"/>
                <w:sz w:val="14"/>
                <w:lang w:val="fr-CH"/>
              </w:rPr>
            </w:pPr>
            <w:r w:rsidRPr="001F2668">
              <w:rPr>
                <w:b/>
                <w:sz w:val="14"/>
                <w:lang w:val="fr-CH"/>
              </w:rPr>
              <w:t xml:space="preserve">Effets sur les </w:t>
            </w:r>
            <w:r>
              <w:rPr>
                <w:b/>
                <w:sz w:val="14"/>
                <w:lang w:val="fr-CH"/>
              </w:rPr>
              <w:t xml:space="preserve">groupes cibles - </w:t>
            </w:r>
            <w:r w:rsidRPr="001F2668">
              <w:rPr>
                <w:i/>
                <w:color w:val="000000" w:themeColor="text1"/>
                <w:sz w:val="14"/>
                <w:lang w:val="fr-CH"/>
              </w:rPr>
              <w:t>Que changer dans les groupes cibles pour y parvenir</w:t>
            </w:r>
            <w:r>
              <w:rPr>
                <w:i/>
                <w:color w:val="000000" w:themeColor="text1"/>
                <w:sz w:val="14"/>
                <w:lang w:val="fr-CH"/>
              </w:rPr>
              <w:t> ?</w:t>
            </w:r>
          </w:p>
        </w:tc>
        <w:tc>
          <w:tcPr>
            <w:tcW w:w="1328" w:type="dxa"/>
            <w:vMerge w:val="restart"/>
            <w:shd w:val="clear" w:color="auto" w:fill="FFF2CC" w:themeFill="accent4" w:themeFillTint="33"/>
          </w:tcPr>
          <w:p w14:paraId="61FD213C" w14:textId="5061F7D1" w:rsidR="008A5274" w:rsidRPr="00F70A55" w:rsidRDefault="008A5274" w:rsidP="0024549D">
            <w:pPr>
              <w:spacing w:line="240" w:lineRule="auto"/>
              <w:rPr>
                <w:i/>
                <w:color w:val="000000" w:themeColor="text1"/>
                <w:sz w:val="14"/>
                <w:lang w:val="fr-CH"/>
              </w:rPr>
            </w:pPr>
            <w:r w:rsidRPr="008A5274">
              <w:rPr>
                <w:b/>
                <w:sz w:val="14"/>
                <w:lang w:val="fr-CH"/>
              </w:rPr>
              <w:t>Indicateur</w:t>
            </w:r>
            <w:r w:rsidRPr="001F2668">
              <w:rPr>
                <w:i/>
                <w:color w:val="000000" w:themeColor="text1"/>
                <w:sz w:val="14"/>
                <w:lang w:val="fr-CH"/>
              </w:rPr>
              <w:t xml:space="preserve"> </w:t>
            </w:r>
            <w:r>
              <w:rPr>
                <w:i/>
                <w:color w:val="000000" w:themeColor="text1"/>
                <w:sz w:val="14"/>
                <w:lang w:val="fr-CH"/>
              </w:rPr>
              <w:t>-</w:t>
            </w:r>
            <w:r w:rsidR="00DF6CA0">
              <w:rPr>
                <w:i/>
                <w:color w:val="000000" w:themeColor="text1"/>
                <w:sz w:val="14"/>
                <w:lang w:val="fr-CH"/>
              </w:rPr>
              <w:t xml:space="preserve"> Quelles données mobiliser ?</w:t>
            </w:r>
          </w:p>
          <w:p w14:paraId="46F0EBF1" w14:textId="77777777" w:rsidR="008A5274" w:rsidRPr="00F70A55" w:rsidRDefault="008A5274" w:rsidP="0024549D">
            <w:pPr>
              <w:spacing w:line="240" w:lineRule="auto"/>
              <w:rPr>
                <w:i/>
                <w:color w:val="000000" w:themeColor="text1"/>
                <w:sz w:val="14"/>
                <w:lang w:val="fr-CH"/>
              </w:rPr>
            </w:pP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3984622" w14:textId="4165044F" w:rsidR="008A5274" w:rsidRPr="00434A57" w:rsidRDefault="008A5274" w:rsidP="0024549D">
            <w:pPr>
              <w:spacing w:line="240" w:lineRule="auto"/>
              <w:rPr>
                <w:i/>
                <w:color w:val="000000" w:themeColor="text1"/>
                <w:sz w:val="14"/>
                <w:lang w:val="fr-CH"/>
              </w:rPr>
            </w:pPr>
            <w:r w:rsidRPr="008A5274">
              <w:rPr>
                <w:b/>
                <w:sz w:val="14"/>
                <w:lang w:val="fr-CH"/>
              </w:rPr>
              <w:t>Relevé</w:t>
            </w:r>
            <w:r w:rsidRPr="001F2668">
              <w:rPr>
                <w:i/>
                <w:color w:val="000000" w:themeColor="text1"/>
                <w:sz w:val="14"/>
                <w:lang w:val="fr-CH"/>
              </w:rPr>
              <w:t xml:space="preserve"> </w:t>
            </w:r>
            <w:r>
              <w:rPr>
                <w:i/>
                <w:color w:val="000000" w:themeColor="text1"/>
                <w:sz w:val="14"/>
                <w:lang w:val="fr-CH"/>
              </w:rPr>
              <w:t>-</w:t>
            </w:r>
            <w:r w:rsidR="00DF6CA0">
              <w:rPr>
                <w:i/>
                <w:color w:val="000000" w:themeColor="text1"/>
                <w:sz w:val="14"/>
                <w:lang w:val="fr-CH"/>
              </w:rPr>
              <w:t xml:space="preserve"> Comment obtenir les données ?</w:t>
            </w:r>
            <w:r>
              <w:rPr>
                <w:i/>
                <w:color w:val="000000" w:themeColor="text1"/>
                <w:sz w:val="14"/>
                <w:lang w:val="fr-CH"/>
              </w:rPr>
              <w:t>?</w:t>
            </w:r>
          </w:p>
          <w:p w14:paraId="23C74811" w14:textId="77777777" w:rsidR="008A5274" w:rsidRPr="00434A57" w:rsidRDefault="008A5274" w:rsidP="0024549D">
            <w:pPr>
              <w:spacing w:line="240" w:lineRule="auto"/>
              <w:rPr>
                <w:i/>
                <w:color w:val="000000" w:themeColor="text1"/>
                <w:sz w:val="14"/>
                <w:lang w:val="fr-C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731E" w14:textId="77777777" w:rsidR="008A5274" w:rsidRPr="00434A57" w:rsidRDefault="008A527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</w:tcBorders>
            <w:shd w:val="clear" w:color="auto" w:fill="FFDDFF"/>
          </w:tcPr>
          <w:p w14:paraId="24610F8E" w14:textId="5B63115B" w:rsidR="008A5274" w:rsidRPr="00F70A55" w:rsidRDefault="008A5274" w:rsidP="00EA19DE">
            <w:pPr>
              <w:spacing w:line="240" w:lineRule="auto"/>
              <w:rPr>
                <w:i/>
                <w:color w:val="000000" w:themeColor="text1"/>
                <w:sz w:val="14"/>
                <w:lang w:val="fr-CH"/>
              </w:rPr>
            </w:pPr>
            <w:r w:rsidRPr="001F2668">
              <w:rPr>
                <w:b/>
                <w:sz w:val="14"/>
                <w:lang w:val="fr-CH"/>
              </w:rPr>
              <w:t xml:space="preserve">Conséquences </w:t>
            </w:r>
            <w:r w:rsidR="00EA19DE">
              <w:rPr>
                <w:b/>
                <w:sz w:val="14"/>
                <w:lang w:val="fr-CH"/>
              </w:rPr>
              <w:t>économiques pour l’Arc jurassien</w:t>
            </w:r>
            <w:r w:rsidRPr="001F2668">
              <w:rPr>
                <w:b/>
                <w:sz w:val="14"/>
                <w:lang w:val="fr-CH"/>
              </w:rPr>
              <w:t xml:space="preserve"> </w:t>
            </w:r>
            <w:r>
              <w:rPr>
                <w:b/>
                <w:sz w:val="14"/>
                <w:lang w:val="fr-CH"/>
              </w:rPr>
              <w:t xml:space="preserve">- </w:t>
            </w:r>
            <w:r w:rsidRPr="001F2668">
              <w:rPr>
                <w:i/>
                <w:color w:val="000000" w:themeColor="text1"/>
                <w:sz w:val="14"/>
                <w:lang w:val="fr-CH"/>
              </w:rPr>
              <w:t>Quel est l</w:t>
            </w:r>
            <w:r>
              <w:rPr>
                <w:i/>
                <w:color w:val="000000" w:themeColor="text1"/>
                <w:sz w:val="14"/>
                <w:lang w:val="fr-CH"/>
              </w:rPr>
              <w:t>’</w:t>
            </w:r>
            <w:r w:rsidRPr="001F2668">
              <w:rPr>
                <w:i/>
                <w:color w:val="000000" w:themeColor="text1"/>
                <w:sz w:val="14"/>
                <w:lang w:val="fr-CH"/>
              </w:rPr>
              <w:t>impact souhaité</w:t>
            </w:r>
            <w:r>
              <w:rPr>
                <w:i/>
                <w:color w:val="000000" w:themeColor="text1"/>
                <w:sz w:val="14"/>
                <w:lang w:val="fr-CH"/>
              </w:rPr>
              <w:t> ?</w:t>
            </w:r>
          </w:p>
        </w:tc>
        <w:tc>
          <w:tcPr>
            <w:tcW w:w="1110" w:type="dxa"/>
            <w:vMerge w:val="restart"/>
            <w:shd w:val="clear" w:color="auto" w:fill="FFDDFF"/>
          </w:tcPr>
          <w:p w14:paraId="3A9E8344" w14:textId="456161FA" w:rsidR="008A5274" w:rsidRPr="00BE4EAD" w:rsidRDefault="008A5274" w:rsidP="0024549D">
            <w:pPr>
              <w:spacing w:line="240" w:lineRule="auto"/>
              <w:rPr>
                <w:i/>
                <w:sz w:val="14"/>
              </w:rPr>
            </w:pPr>
            <w:r w:rsidRPr="00BE4EAD">
              <w:rPr>
                <w:b/>
                <w:sz w:val="14"/>
                <w:lang w:val="fr-CH"/>
              </w:rPr>
              <w:t>Indicateur</w:t>
            </w:r>
            <w:r w:rsidRPr="00BE4EAD">
              <w:rPr>
                <w:i/>
                <w:sz w:val="14"/>
                <w:lang w:val="fr-CH"/>
              </w:rPr>
              <w:t xml:space="preserve"> - </w:t>
            </w:r>
            <w:r w:rsidR="00EA19DE" w:rsidRPr="00BE4EAD">
              <w:rPr>
                <w:i/>
                <w:sz w:val="14"/>
                <w:lang w:val="fr-CH"/>
              </w:rPr>
              <w:t>Quelles données mobiliser ?</w:t>
            </w:r>
          </w:p>
          <w:p w14:paraId="6E1EA8E2" w14:textId="77777777" w:rsidR="008A5274" w:rsidRPr="00BE4EAD" w:rsidRDefault="008A5274" w:rsidP="0024549D">
            <w:pPr>
              <w:spacing w:line="240" w:lineRule="auto"/>
              <w:rPr>
                <w:i/>
                <w:sz w:val="14"/>
              </w:rPr>
            </w:pPr>
          </w:p>
        </w:tc>
        <w:tc>
          <w:tcPr>
            <w:tcW w:w="988" w:type="dxa"/>
            <w:vMerge w:val="restart"/>
            <w:shd w:val="clear" w:color="auto" w:fill="FFDDFF"/>
          </w:tcPr>
          <w:p w14:paraId="2941D67F" w14:textId="31DAF882" w:rsidR="008A5274" w:rsidRPr="00BE4EAD" w:rsidRDefault="008A5274" w:rsidP="0024549D">
            <w:pPr>
              <w:spacing w:line="240" w:lineRule="auto"/>
              <w:rPr>
                <w:i/>
                <w:sz w:val="14"/>
                <w:lang w:val="fr-CH"/>
              </w:rPr>
            </w:pPr>
            <w:r w:rsidRPr="00BE4EAD">
              <w:rPr>
                <w:b/>
                <w:sz w:val="14"/>
                <w:lang w:val="fr-CH"/>
              </w:rPr>
              <w:t>Relevé</w:t>
            </w:r>
            <w:r w:rsidRPr="00BE4EAD">
              <w:rPr>
                <w:i/>
                <w:sz w:val="14"/>
                <w:lang w:val="fr-CH"/>
              </w:rPr>
              <w:t xml:space="preserve"> -</w:t>
            </w:r>
            <w:r w:rsidR="00DF6CA0" w:rsidRPr="00BE4EAD">
              <w:rPr>
                <w:i/>
                <w:sz w:val="14"/>
                <w:lang w:val="fr-CH"/>
              </w:rPr>
              <w:t xml:space="preserve"> </w:t>
            </w:r>
            <w:proofErr w:type="spellStart"/>
            <w:r w:rsidR="00DF6CA0" w:rsidRPr="00BE4EAD">
              <w:rPr>
                <w:i/>
                <w:sz w:val="14"/>
                <w:lang w:val="fr-CH"/>
              </w:rPr>
              <w:t>Commen</w:t>
            </w:r>
            <w:proofErr w:type="spellEnd"/>
            <w:r w:rsidR="00DF6CA0" w:rsidRPr="00BE4EAD">
              <w:rPr>
                <w:i/>
                <w:sz w:val="14"/>
                <w:lang w:val="fr-CH"/>
              </w:rPr>
              <w:t xml:space="preserve"> obtenir les données ?</w:t>
            </w:r>
          </w:p>
          <w:p w14:paraId="5DCE8B4B" w14:textId="77777777" w:rsidR="008A5274" w:rsidRPr="00BE4EAD" w:rsidRDefault="008A5274" w:rsidP="0024549D">
            <w:pPr>
              <w:spacing w:line="240" w:lineRule="auto"/>
              <w:rPr>
                <w:i/>
                <w:sz w:val="14"/>
                <w:lang w:val="fr-CH"/>
              </w:rPr>
            </w:pPr>
          </w:p>
        </w:tc>
      </w:tr>
      <w:tr w:rsidR="00434A57" w:rsidRPr="0040678F" w14:paraId="479C1F9A" w14:textId="77777777" w:rsidTr="00434A57">
        <w:trPr>
          <w:trHeight w:val="50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9057" w14:textId="77777777" w:rsidR="008A5274" w:rsidRPr="00124C23" w:rsidRDefault="008A527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386" w14:textId="77777777" w:rsidR="008A5274" w:rsidRPr="00CA540D" w:rsidRDefault="008A527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3A4DF5" w14:textId="77777777" w:rsidR="008A5274" w:rsidRPr="00124C23" w:rsidRDefault="008A527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CD8546" w14:textId="77777777" w:rsidR="008A5274" w:rsidRPr="00124C23" w:rsidRDefault="008A527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E9D07" w14:textId="77777777" w:rsidR="008A5274" w:rsidRPr="00124C23" w:rsidRDefault="008A527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95B0423" w14:textId="77777777" w:rsidR="008A5274" w:rsidRPr="00124C23" w:rsidRDefault="008A527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1139" w:type="dxa"/>
            <w:vMerge/>
            <w:shd w:val="clear" w:color="auto" w:fill="DEEAF6" w:themeFill="accent1" w:themeFillTint="33"/>
          </w:tcPr>
          <w:p w14:paraId="63BA9073" w14:textId="77777777" w:rsidR="008A5274" w:rsidRPr="00124C23" w:rsidRDefault="008A5274" w:rsidP="0024549D">
            <w:pPr>
              <w:spacing w:line="240" w:lineRule="auto"/>
              <w:rPr>
                <w:sz w:val="14"/>
                <w:lang w:val="fr-CH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7446E89" w14:textId="77777777" w:rsidR="008A5274" w:rsidRPr="00124C23" w:rsidRDefault="008A5274" w:rsidP="0024549D">
            <w:pPr>
              <w:spacing w:line="240" w:lineRule="auto"/>
              <w:rPr>
                <w:sz w:val="14"/>
                <w:lang w:val="fr-C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140AE" w14:textId="77777777" w:rsidR="008A5274" w:rsidRPr="00124C23" w:rsidRDefault="008A527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32B34EB" w14:textId="77777777" w:rsidR="008A5274" w:rsidRPr="00F1138E" w:rsidRDefault="008A527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1328" w:type="dxa"/>
            <w:vMerge/>
            <w:shd w:val="clear" w:color="auto" w:fill="FFF2CC" w:themeFill="accent4" w:themeFillTint="33"/>
          </w:tcPr>
          <w:p w14:paraId="1B99EFD1" w14:textId="77777777" w:rsidR="008A5274" w:rsidRPr="00124C23" w:rsidRDefault="008A5274" w:rsidP="0024549D">
            <w:pPr>
              <w:spacing w:line="240" w:lineRule="auto"/>
              <w:rPr>
                <w:sz w:val="14"/>
                <w:lang w:val="fr-CH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B91F399" w14:textId="77777777" w:rsidR="008A5274" w:rsidRPr="00124C23" w:rsidRDefault="008A5274" w:rsidP="0024549D">
            <w:pPr>
              <w:spacing w:line="240" w:lineRule="auto"/>
              <w:rPr>
                <w:sz w:val="14"/>
                <w:lang w:val="fr-C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B2A25" w14:textId="77777777" w:rsidR="008A5274" w:rsidRPr="00124C23" w:rsidRDefault="008A527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</w:tcBorders>
            <w:shd w:val="clear" w:color="auto" w:fill="FFDDFF"/>
          </w:tcPr>
          <w:p w14:paraId="5DCCA721" w14:textId="77777777" w:rsidR="008A5274" w:rsidRPr="00F1138E" w:rsidRDefault="008A527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1110" w:type="dxa"/>
            <w:vMerge/>
            <w:shd w:val="clear" w:color="auto" w:fill="FFDDFF"/>
          </w:tcPr>
          <w:p w14:paraId="0F348717" w14:textId="77777777" w:rsidR="008A5274" w:rsidRPr="008B4498" w:rsidRDefault="008A5274" w:rsidP="0024549D">
            <w:pPr>
              <w:spacing w:line="240" w:lineRule="auto"/>
              <w:rPr>
                <w:color w:val="FF0000"/>
                <w:sz w:val="14"/>
                <w:lang w:val="fr-CH"/>
                <w:rPrChange w:id="0" w:author="Quadroni Norman" w:date="2020-09-15T11:28:00Z">
                  <w:rPr>
                    <w:sz w:val="14"/>
                    <w:lang w:val="fr-CH"/>
                  </w:rPr>
                </w:rPrChange>
              </w:rPr>
            </w:pPr>
          </w:p>
        </w:tc>
        <w:tc>
          <w:tcPr>
            <w:tcW w:w="988" w:type="dxa"/>
            <w:vMerge/>
            <w:shd w:val="clear" w:color="auto" w:fill="FFDDFF"/>
          </w:tcPr>
          <w:p w14:paraId="6D2F389F" w14:textId="77777777" w:rsidR="008A5274" w:rsidRPr="008B4498" w:rsidRDefault="008A5274" w:rsidP="0024549D">
            <w:pPr>
              <w:spacing w:line="240" w:lineRule="auto"/>
              <w:rPr>
                <w:color w:val="FF0000"/>
                <w:sz w:val="14"/>
                <w:lang w:val="fr-CH"/>
                <w:rPrChange w:id="1" w:author="Quadroni Norman" w:date="2020-09-15T11:28:00Z">
                  <w:rPr>
                    <w:sz w:val="14"/>
                    <w:lang w:val="fr-CH"/>
                  </w:rPr>
                </w:rPrChange>
              </w:rPr>
            </w:pPr>
          </w:p>
        </w:tc>
      </w:tr>
      <w:tr w:rsidR="00434A57" w:rsidRPr="008E51CA" w14:paraId="1CC2560A" w14:textId="77777777" w:rsidTr="00434A57">
        <w:trPr>
          <w:trHeight w:val="1298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7529E4" w14:textId="77777777" w:rsidR="002E486F" w:rsidRPr="008E51CA" w:rsidRDefault="002E486F" w:rsidP="0024549D">
            <w:pPr>
              <w:spacing w:line="240" w:lineRule="auto"/>
              <w:ind w:left="113" w:right="113"/>
              <w:rPr>
                <w:sz w:val="14"/>
                <w:szCs w:val="14"/>
                <w:lang w:val="fr-CH"/>
              </w:rPr>
            </w:pPr>
            <w:r w:rsidRPr="00000EB2">
              <w:rPr>
                <w:sz w:val="14"/>
                <w:szCs w:val="14"/>
                <w:highlight w:val="yellow"/>
                <w:lang w:val="fr-CH"/>
              </w:rPr>
              <w:t>Décrire l’objectif du projet en une phrase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8D4EC96" w14:textId="77777777" w:rsidR="002E486F" w:rsidRDefault="002E486F" w:rsidP="0024549D">
            <w:pPr>
              <w:spacing w:line="240" w:lineRule="auto"/>
              <w:ind w:left="113" w:right="113"/>
              <w:rPr>
                <w:sz w:val="14"/>
                <w:szCs w:val="14"/>
                <w:highlight w:val="yellow"/>
                <w:lang w:val="fr-CH"/>
              </w:rPr>
            </w:pPr>
            <w:r w:rsidRPr="00000EB2">
              <w:rPr>
                <w:sz w:val="14"/>
                <w:szCs w:val="14"/>
                <w:lang w:val="fr-CH"/>
              </w:rPr>
              <w:t>A</w:t>
            </w:r>
            <w:r>
              <w:rPr>
                <w:sz w:val="14"/>
                <w:szCs w:val="14"/>
                <w:lang w:val="fr-CH"/>
              </w:rPr>
              <w:t>xe</w:t>
            </w:r>
            <w:r w:rsidRPr="00000EB2">
              <w:rPr>
                <w:sz w:val="14"/>
                <w:szCs w:val="14"/>
                <w:lang w:val="fr-CH"/>
              </w:rPr>
              <w:t xml:space="preserve"> Stratégique</w:t>
            </w:r>
            <w:proofErr w:type="gramStart"/>
            <w:r w:rsidRPr="00000EB2">
              <w:rPr>
                <w:sz w:val="14"/>
                <w:szCs w:val="14"/>
                <w:lang w:val="fr-CH"/>
              </w:rPr>
              <w:t> :</w:t>
            </w:r>
            <w:r w:rsidRPr="00000EB2">
              <w:rPr>
                <w:sz w:val="14"/>
                <w:szCs w:val="14"/>
                <w:highlight w:val="yellow"/>
                <w:lang w:val="fr-CH"/>
              </w:rPr>
              <w:t>Indiquer</w:t>
            </w:r>
            <w:proofErr w:type="gramEnd"/>
            <w:r w:rsidRPr="00000EB2">
              <w:rPr>
                <w:sz w:val="14"/>
                <w:szCs w:val="14"/>
                <w:highlight w:val="yellow"/>
                <w:lang w:val="fr-CH"/>
              </w:rPr>
              <w:t xml:space="preserve"> l’axe stratégique selon PMO 20-23</w:t>
            </w:r>
            <w:r w:rsidR="002667BF">
              <w:rPr>
                <w:sz w:val="14"/>
                <w:szCs w:val="14"/>
                <w:highlight w:val="yellow"/>
                <w:lang w:val="fr-CH"/>
              </w:rPr>
              <w:t>, page 19</w:t>
            </w:r>
          </w:p>
          <w:p w14:paraId="4B8531C0" w14:textId="77777777" w:rsidR="002E486F" w:rsidRPr="008E51CA" w:rsidRDefault="002E486F" w:rsidP="0024549D">
            <w:pPr>
              <w:spacing w:line="240" w:lineRule="auto"/>
              <w:ind w:left="113" w:right="113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Mesure : i</w:t>
            </w:r>
            <w:r w:rsidRPr="00000EB2">
              <w:rPr>
                <w:sz w:val="14"/>
                <w:szCs w:val="14"/>
                <w:highlight w:val="yellow"/>
                <w:lang w:val="fr-CH"/>
              </w:rPr>
              <w:t>ndiquer la mesure selon le PMO 20-</w:t>
            </w:r>
            <w:r w:rsidRPr="002667BF">
              <w:rPr>
                <w:sz w:val="14"/>
                <w:szCs w:val="14"/>
                <w:highlight w:val="yellow"/>
                <w:lang w:val="fr-CH"/>
              </w:rPr>
              <w:t>23</w:t>
            </w:r>
            <w:r w:rsidR="002667BF" w:rsidRPr="002667BF">
              <w:rPr>
                <w:sz w:val="14"/>
                <w:szCs w:val="14"/>
                <w:highlight w:val="yellow"/>
                <w:lang w:val="fr-CH"/>
              </w:rPr>
              <w:t>, page 19.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264DF" w14:textId="77777777" w:rsidR="002E486F" w:rsidRPr="008E51CA" w:rsidRDefault="002E486F" w:rsidP="0024549D">
            <w:pPr>
              <w:spacing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749BD9" w14:textId="7C3444C0" w:rsidR="002E486F" w:rsidRPr="008A5274" w:rsidRDefault="00F94E7D" w:rsidP="0024549D">
            <w:pPr>
              <w:spacing w:line="240" w:lineRule="auto"/>
              <w:rPr>
                <w:sz w:val="14"/>
                <w:szCs w:val="14"/>
                <w:u w:val="single"/>
                <w:lang w:val="fr-CH"/>
              </w:rPr>
            </w:pPr>
            <w:r>
              <w:rPr>
                <w:sz w:val="14"/>
                <w:szCs w:val="14"/>
                <w:u w:val="single"/>
                <w:lang w:val="fr-CH"/>
              </w:rPr>
              <w:t>Ressources financières</w:t>
            </w:r>
            <w:r w:rsidR="002E486F" w:rsidRPr="008A5274">
              <w:rPr>
                <w:sz w:val="14"/>
                <w:szCs w:val="14"/>
                <w:u w:val="single"/>
                <w:lang w:val="fr-CH"/>
              </w:rPr>
              <w:t> :</w:t>
            </w:r>
          </w:p>
          <w:p w14:paraId="758BAFB1" w14:textId="5A79B243" w:rsidR="002E486F" w:rsidRPr="008E51CA" w:rsidRDefault="00434A57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highlight w:val="yellow"/>
                <w:lang w:val="fr-CH"/>
              </w:rPr>
              <w:t>I</w:t>
            </w:r>
            <w:r w:rsidRPr="00434A57">
              <w:rPr>
                <w:sz w:val="14"/>
                <w:szCs w:val="14"/>
                <w:highlight w:val="yellow"/>
                <w:lang w:val="fr-CH"/>
              </w:rPr>
              <w:t>ndiquer</w:t>
            </w:r>
            <w:r w:rsidR="002E486F" w:rsidRPr="00434A57">
              <w:rPr>
                <w:sz w:val="14"/>
                <w:szCs w:val="14"/>
                <w:highlight w:val="yellow"/>
                <w:lang w:val="fr-CH"/>
              </w:rPr>
              <w:t xml:space="preserve"> le budget du projet en précisant le pourcentage de la </w:t>
            </w:r>
            <w:r w:rsidR="00573F0F" w:rsidRPr="00434A57">
              <w:rPr>
                <w:sz w:val="14"/>
                <w:szCs w:val="14"/>
                <w:highlight w:val="yellow"/>
                <w:lang w:val="fr-CH"/>
              </w:rPr>
              <w:t xml:space="preserve">contribution NPR globale </w:t>
            </w:r>
            <w:r w:rsidR="002E486F" w:rsidRPr="00434A57">
              <w:rPr>
                <w:sz w:val="14"/>
                <w:szCs w:val="14"/>
                <w:highlight w:val="yellow"/>
                <w:lang w:val="fr-CH"/>
              </w:rPr>
              <w:t>et de l’autofinancement de chaque partenaire</w:t>
            </w:r>
          </w:p>
          <w:p w14:paraId="0AE00DAB" w14:textId="77777777" w:rsidR="002E486F" w:rsidRDefault="002E486F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</w:p>
          <w:p w14:paraId="5079100B" w14:textId="77777777" w:rsidR="002E486F" w:rsidRPr="008A5274" w:rsidRDefault="002E486F" w:rsidP="0024549D">
            <w:pPr>
              <w:spacing w:line="240" w:lineRule="auto"/>
              <w:rPr>
                <w:sz w:val="14"/>
                <w:szCs w:val="14"/>
                <w:u w:val="single"/>
                <w:lang w:val="fr-CH"/>
              </w:rPr>
            </w:pPr>
            <w:r w:rsidRPr="008A5274">
              <w:rPr>
                <w:sz w:val="14"/>
                <w:szCs w:val="14"/>
                <w:u w:val="single"/>
                <w:lang w:val="fr-CH"/>
              </w:rPr>
              <w:t>Ressources humaines :</w:t>
            </w:r>
          </w:p>
          <w:p w14:paraId="4F69554E" w14:textId="2E5712FC" w:rsidR="002E486F" w:rsidRDefault="002E486F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2E486F">
              <w:rPr>
                <w:sz w:val="14"/>
                <w:szCs w:val="14"/>
                <w:highlight w:val="yellow"/>
                <w:lang w:val="fr-CH"/>
              </w:rPr>
              <w:t>Indiquer les ressources humaines prévisionnels qui seront impliquées dans le projet en %EPT pour la durée du projet</w:t>
            </w:r>
          </w:p>
          <w:p w14:paraId="5D801BD8" w14:textId="77777777" w:rsidR="00D863BE" w:rsidRDefault="00D863BE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</w:p>
          <w:p w14:paraId="1E82469C" w14:textId="77777777" w:rsidR="00D863BE" w:rsidRPr="00D863BE" w:rsidRDefault="00D863BE" w:rsidP="00D863BE">
            <w:pPr>
              <w:spacing w:line="240" w:lineRule="auto"/>
              <w:rPr>
                <w:kern w:val="24"/>
                <w:sz w:val="14"/>
                <w:szCs w:val="14"/>
                <w:u w:val="single"/>
                <w:lang w:val="fr-CH"/>
              </w:rPr>
            </w:pPr>
            <w:r w:rsidRPr="00D863BE">
              <w:rPr>
                <w:kern w:val="24"/>
                <w:sz w:val="14"/>
                <w:szCs w:val="14"/>
                <w:u w:val="single"/>
                <w:lang w:val="fr-CH"/>
              </w:rPr>
              <w:t>Allocation des ressources par prestations :</w:t>
            </w:r>
          </w:p>
          <w:p w14:paraId="16FA6CFA" w14:textId="63A50288" w:rsidR="002E486F" w:rsidRDefault="00D863BE" w:rsidP="00D863BE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  <w:r w:rsidRPr="00D863BE">
              <w:rPr>
                <w:color w:val="000000"/>
                <w:kern w:val="24"/>
                <w:sz w:val="14"/>
                <w:szCs w:val="14"/>
                <w:highlight w:val="yellow"/>
                <w:lang w:val="fr-CH"/>
              </w:rPr>
              <w:t>Renseigner le pourcentage du budget qui sera dédié à chaque prestations.</w:t>
            </w:r>
          </w:p>
          <w:p w14:paraId="4C5F013C" w14:textId="77777777" w:rsidR="00D863BE" w:rsidRDefault="00D863BE" w:rsidP="00D863BE">
            <w:pPr>
              <w:spacing w:line="240" w:lineRule="auto"/>
              <w:rPr>
                <w:sz w:val="14"/>
                <w:szCs w:val="14"/>
                <w:lang w:val="fr-CH"/>
              </w:rPr>
            </w:pPr>
          </w:p>
          <w:p w14:paraId="20336BEB" w14:textId="77777777" w:rsidR="002E486F" w:rsidRPr="008A5274" w:rsidRDefault="008A5274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highlight w:val="yellow"/>
                <w:u w:val="single"/>
                <w:lang w:val="fr-CH"/>
              </w:rPr>
            </w:pPr>
            <w:r w:rsidRPr="008A5274">
              <w:rPr>
                <w:color w:val="000000"/>
                <w:kern w:val="24"/>
                <w:sz w:val="14"/>
                <w:szCs w:val="14"/>
                <w:highlight w:val="yellow"/>
                <w:u w:val="single"/>
                <w:lang w:val="fr-CH"/>
              </w:rPr>
              <w:t>Autres indicateurs :</w:t>
            </w:r>
          </w:p>
          <w:p w14:paraId="2E0B0059" w14:textId="4BAFAFFE" w:rsidR="00D863BE" w:rsidRPr="008E51CA" w:rsidRDefault="008A5274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  <w:r w:rsidRPr="008A5274">
              <w:rPr>
                <w:color w:val="000000"/>
                <w:kern w:val="24"/>
                <w:sz w:val="14"/>
                <w:szCs w:val="14"/>
                <w:highlight w:val="yellow"/>
                <w:lang w:val="fr-CH"/>
              </w:rPr>
              <w:t xml:space="preserve">Renseigner les autres indicateurs pertinents qui permettent </w:t>
            </w:r>
            <w:r w:rsidR="00573F0F">
              <w:rPr>
                <w:color w:val="000000"/>
                <w:kern w:val="24"/>
                <w:sz w:val="14"/>
                <w:szCs w:val="14"/>
                <w:highlight w:val="yellow"/>
                <w:lang w:val="fr-CH"/>
              </w:rPr>
              <w:t>d’atteindre les objectifs du projet</w:t>
            </w:r>
            <w:r w:rsidR="003006CC">
              <w:rPr>
                <w:color w:val="000000"/>
                <w:kern w:val="24"/>
                <w:sz w:val="14"/>
                <w:szCs w:val="14"/>
                <w:lang w:val="fr-CH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91A4A" w14:textId="77777777" w:rsidR="002E486F" w:rsidRPr="008E51CA" w:rsidRDefault="002E486F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9127F6C" w14:textId="77777777" w:rsidR="002E486F" w:rsidRPr="008E51CA" w:rsidRDefault="002E486F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proofErr w:type="gramStart"/>
            <w:r w:rsidRPr="008E51CA">
              <w:rPr>
                <w:sz w:val="14"/>
                <w:szCs w:val="14"/>
                <w:highlight w:val="yellow"/>
                <w:lang w:val="fr-CH"/>
              </w:rPr>
              <w:t>indiquer</w:t>
            </w:r>
            <w:proofErr w:type="gramEnd"/>
            <w:r w:rsidRPr="008E51CA">
              <w:rPr>
                <w:sz w:val="14"/>
                <w:szCs w:val="14"/>
                <w:highlight w:val="yellow"/>
                <w:lang w:val="fr-CH"/>
              </w:rPr>
              <w:t xml:space="preserve"> l’output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  <w:p w14:paraId="75AF137E" w14:textId="77777777" w:rsidR="00082764" w:rsidRPr="008E51CA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</w:p>
        </w:tc>
        <w:tc>
          <w:tcPr>
            <w:tcW w:w="1139" w:type="dxa"/>
            <w:shd w:val="clear" w:color="auto" w:fill="DEEAF6" w:themeFill="accent1" w:themeFillTint="33"/>
          </w:tcPr>
          <w:p w14:paraId="588BD0FE" w14:textId="77777777" w:rsidR="00082764" w:rsidRDefault="002E486F" w:rsidP="0024549D">
            <w:pPr>
              <w:spacing w:line="240" w:lineRule="auto"/>
              <w:rPr>
                <w:sz w:val="14"/>
                <w:szCs w:val="14"/>
                <w:u w:val="single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proofErr w:type="gramStart"/>
            <w:r w:rsidRPr="008E51CA">
              <w:rPr>
                <w:sz w:val="14"/>
                <w:szCs w:val="14"/>
                <w:highlight w:val="yellow"/>
                <w:lang w:val="fr-CH"/>
              </w:rPr>
              <w:t>indiquer</w:t>
            </w:r>
            <w:proofErr w:type="gramEnd"/>
            <w:r w:rsidRPr="008E51CA">
              <w:rPr>
                <w:sz w:val="14"/>
                <w:szCs w:val="14"/>
                <w:highlight w:val="yellow"/>
                <w:lang w:val="fr-CH"/>
              </w:rPr>
              <w:t xml:space="preserve"> l’indicateur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  <w:p w14:paraId="06DD82CF" w14:textId="77777777" w:rsidR="00082764" w:rsidRDefault="00082764" w:rsidP="0024549D">
            <w:pPr>
              <w:spacing w:line="240" w:lineRule="auto"/>
              <w:rPr>
                <w:sz w:val="14"/>
                <w:szCs w:val="14"/>
                <w:u w:val="single"/>
                <w:lang w:val="fr-CH"/>
              </w:rPr>
            </w:pPr>
          </w:p>
          <w:p w14:paraId="7AEFED34" w14:textId="77777777" w:rsidR="002E486F" w:rsidRPr="008E51CA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u w:val="single"/>
                <w:lang w:val="fr-CH"/>
              </w:rPr>
              <w:t>Valeur cible :</w:t>
            </w:r>
            <w:r w:rsidRPr="008E51CA">
              <w:rPr>
                <w:sz w:val="14"/>
                <w:szCs w:val="14"/>
                <w:lang w:val="fr-CH"/>
              </w:rPr>
              <w:t xml:space="preserve"> [</w:t>
            </w:r>
            <w:r w:rsidRPr="008E51CA">
              <w:rPr>
                <w:sz w:val="14"/>
                <w:szCs w:val="14"/>
                <w:highlight w:val="yellow"/>
                <w:lang w:val="fr-CH"/>
              </w:rPr>
              <w:t>XYZ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16BD1F5" w14:textId="77777777" w:rsidR="002E486F" w:rsidRPr="008E51CA" w:rsidRDefault="002E486F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r w:rsidRPr="008E51CA">
              <w:rPr>
                <w:sz w:val="14"/>
                <w:szCs w:val="14"/>
                <w:highlight w:val="yellow"/>
                <w:lang w:val="fr-CH"/>
              </w:rPr>
              <w:t>indiquer la méthode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C4" w14:textId="77777777" w:rsidR="002E486F" w:rsidRPr="008E51CA" w:rsidRDefault="002E486F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24B220C" w14:textId="77777777" w:rsidR="002E486F" w:rsidRPr="008E51CA" w:rsidRDefault="002E486F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proofErr w:type="gramStart"/>
            <w:r w:rsidRPr="008E51CA">
              <w:rPr>
                <w:sz w:val="14"/>
                <w:szCs w:val="14"/>
                <w:highlight w:val="yellow"/>
                <w:lang w:val="fr-CH"/>
              </w:rPr>
              <w:t>indiquer</w:t>
            </w:r>
            <w:proofErr w:type="gramEnd"/>
            <w:r w:rsidRPr="008E51CA">
              <w:rPr>
                <w:sz w:val="14"/>
                <w:szCs w:val="14"/>
                <w:highlight w:val="yellow"/>
                <w:lang w:val="fr-CH"/>
              </w:rPr>
              <w:t xml:space="preserve"> l’</w:t>
            </w:r>
            <w:proofErr w:type="spellStart"/>
            <w:r w:rsidRPr="008E51CA">
              <w:rPr>
                <w:sz w:val="14"/>
                <w:szCs w:val="14"/>
                <w:highlight w:val="yellow"/>
                <w:lang w:val="fr-CH"/>
              </w:rPr>
              <w:t>outcome</w:t>
            </w:r>
            <w:proofErr w:type="spellEnd"/>
            <w:r w:rsidRPr="008E51CA">
              <w:rPr>
                <w:sz w:val="14"/>
                <w:szCs w:val="14"/>
                <w:lang w:val="fr-CH"/>
              </w:rPr>
              <w:t>]</w:t>
            </w:r>
          </w:p>
          <w:p w14:paraId="776608E3" w14:textId="77777777" w:rsidR="002E486F" w:rsidRPr="008E51CA" w:rsidRDefault="002E486F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</w:p>
        </w:tc>
        <w:tc>
          <w:tcPr>
            <w:tcW w:w="1328" w:type="dxa"/>
            <w:shd w:val="clear" w:color="auto" w:fill="FFF2CC" w:themeFill="accent4" w:themeFillTint="33"/>
          </w:tcPr>
          <w:p w14:paraId="206FF596" w14:textId="77777777" w:rsidR="00082764" w:rsidRDefault="002E486F" w:rsidP="0024549D">
            <w:pPr>
              <w:spacing w:line="240" w:lineRule="auto"/>
              <w:rPr>
                <w:sz w:val="14"/>
                <w:szCs w:val="14"/>
                <w:u w:val="single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proofErr w:type="gramStart"/>
            <w:r w:rsidRPr="008E51CA">
              <w:rPr>
                <w:sz w:val="14"/>
                <w:szCs w:val="14"/>
                <w:highlight w:val="yellow"/>
                <w:lang w:val="fr-CH"/>
              </w:rPr>
              <w:t>indiquer</w:t>
            </w:r>
            <w:proofErr w:type="gramEnd"/>
            <w:r w:rsidRPr="008E51CA">
              <w:rPr>
                <w:sz w:val="14"/>
                <w:szCs w:val="14"/>
                <w:highlight w:val="yellow"/>
                <w:lang w:val="fr-CH"/>
              </w:rPr>
              <w:t xml:space="preserve"> l’indicateur</w:t>
            </w:r>
            <w:r w:rsidR="00082764" w:rsidRPr="008E51CA">
              <w:rPr>
                <w:sz w:val="14"/>
                <w:szCs w:val="14"/>
                <w:lang w:val="fr-CH"/>
              </w:rPr>
              <w:t>]</w:t>
            </w:r>
          </w:p>
          <w:p w14:paraId="022D3E8F" w14:textId="77777777" w:rsidR="00082764" w:rsidRDefault="00082764" w:rsidP="0024549D">
            <w:pPr>
              <w:spacing w:line="240" w:lineRule="auto"/>
              <w:rPr>
                <w:sz w:val="14"/>
                <w:szCs w:val="14"/>
                <w:u w:val="single"/>
                <w:lang w:val="fr-CH"/>
              </w:rPr>
            </w:pPr>
          </w:p>
          <w:p w14:paraId="1CC596DE" w14:textId="77777777" w:rsidR="002E486F" w:rsidRPr="008E51CA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u w:val="single"/>
                <w:lang w:val="fr-CH"/>
              </w:rPr>
              <w:t>Valeur cible :</w:t>
            </w:r>
            <w:r w:rsidRPr="008E51CA">
              <w:rPr>
                <w:sz w:val="14"/>
                <w:szCs w:val="14"/>
                <w:lang w:val="fr-CH"/>
              </w:rPr>
              <w:t xml:space="preserve"> [</w:t>
            </w:r>
            <w:r w:rsidRPr="008E51CA">
              <w:rPr>
                <w:sz w:val="14"/>
                <w:szCs w:val="14"/>
                <w:highlight w:val="yellow"/>
                <w:lang w:val="fr-CH"/>
              </w:rPr>
              <w:t>XYZ</w:t>
            </w:r>
            <w:r w:rsidRPr="008E51CA">
              <w:rPr>
                <w:sz w:val="14"/>
                <w:szCs w:val="14"/>
                <w:lang w:val="fr-CH"/>
              </w:rPr>
              <w:t>]</w:t>
            </w:r>
            <w:r w:rsidR="002E486F" w:rsidRPr="008E51CA">
              <w:rPr>
                <w:sz w:val="14"/>
                <w:szCs w:val="14"/>
                <w:lang w:val="fr-CH"/>
              </w:rPr>
              <w:t>]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3398EDA" w14:textId="77777777" w:rsidR="002E486F" w:rsidRPr="008E51CA" w:rsidRDefault="002E486F" w:rsidP="0024549D">
            <w:pPr>
              <w:spacing w:line="240" w:lineRule="auto"/>
              <w:rPr>
                <w:color w:val="00B0F0"/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r w:rsidRPr="008E51CA">
              <w:rPr>
                <w:sz w:val="14"/>
                <w:szCs w:val="14"/>
                <w:highlight w:val="yellow"/>
                <w:lang w:val="fr-CH"/>
              </w:rPr>
              <w:t>indiquer la méthode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A27A0" w14:textId="77777777" w:rsidR="002E486F" w:rsidRPr="008E51CA" w:rsidRDefault="002E486F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DDFF"/>
          </w:tcPr>
          <w:p w14:paraId="163EE438" w14:textId="77777777" w:rsidR="002E486F" w:rsidRPr="008E51CA" w:rsidRDefault="002E486F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r w:rsidRPr="008E51CA">
              <w:rPr>
                <w:sz w:val="14"/>
                <w:szCs w:val="14"/>
                <w:highlight w:val="yellow"/>
                <w:lang w:val="fr-CH"/>
              </w:rPr>
              <w:t>indiquer l’impact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</w:tc>
        <w:tc>
          <w:tcPr>
            <w:tcW w:w="1110" w:type="dxa"/>
            <w:shd w:val="clear" w:color="auto" w:fill="FFDDFF"/>
          </w:tcPr>
          <w:p w14:paraId="05C5E993" w14:textId="77777777" w:rsidR="002E486F" w:rsidRPr="00170839" w:rsidRDefault="002E486F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170839">
              <w:rPr>
                <w:sz w:val="14"/>
                <w:szCs w:val="14"/>
                <w:lang w:val="fr-CH"/>
              </w:rPr>
              <w:t>[</w:t>
            </w:r>
            <w:r w:rsidRPr="00170839">
              <w:rPr>
                <w:sz w:val="14"/>
                <w:szCs w:val="14"/>
                <w:highlight w:val="yellow"/>
                <w:lang w:val="fr-CH"/>
              </w:rPr>
              <w:t>indiquer l’indicateur</w:t>
            </w:r>
            <w:r w:rsidRPr="00170839">
              <w:rPr>
                <w:sz w:val="14"/>
                <w:szCs w:val="14"/>
                <w:lang w:val="fr-CH"/>
              </w:rPr>
              <w:t>]</w:t>
            </w:r>
          </w:p>
        </w:tc>
        <w:tc>
          <w:tcPr>
            <w:tcW w:w="988" w:type="dxa"/>
            <w:shd w:val="clear" w:color="auto" w:fill="FFDDFF"/>
          </w:tcPr>
          <w:p w14:paraId="149E6CD8" w14:textId="77777777" w:rsidR="002E486F" w:rsidRPr="00170839" w:rsidRDefault="002E486F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170839">
              <w:rPr>
                <w:sz w:val="14"/>
                <w:szCs w:val="14"/>
                <w:lang w:val="fr-CH"/>
              </w:rPr>
              <w:t>[</w:t>
            </w:r>
            <w:r w:rsidRPr="00170839">
              <w:rPr>
                <w:sz w:val="14"/>
                <w:szCs w:val="14"/>
                <w:highlight w:val="yellow"/>
                <w:lang w:val="fr-CH"/>
              </w:rPr>
              <w:t>indiquer la méthode</w:t>
            </w:r>
            <w:r w:rsidRPr="00170839">
              <w:rPr>
                <w:sz w:val="14"/>
                <w:szCs w:val="14"/>
                <w:lang w:val="fr-CH"/>
              </w:rPr>
              <w:t>]</w:t>
            </w:r>
          </w:p>
        </w:tc>
      </w:tr>
      <w:tr w:rsidR="00434A57" w:rsidRPr="00E01471" w14:paraId="0482FDDB" w14:textId="77777777" w:rsidTr="00434A57">
        <w:trPr>
          <w:trHeight w:val="127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B809E" w14:textId="77777777" w:rsidR="00082764" w:rsidRPr="00F1138E" w:rsidRDefault="00082764" w:rsidP="0024549D">
            <w:pPr>
              <w:spacing w:line="240" w:lineRule="auto"/>
              <w:rPr>
                <w:sz w:val="14"/>
                <w:lang w:val="fr-CH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21613" w14:textId="77777777" w:rsidR="00082764" w:rsidRPr="00F1138E" w:rsidRDefault="0008276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85A73A" w14:textId="77777777" w:rsidR="00082764" w:rsidRPr="00F1138E" w:rsidRDefault="0008276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6D2B1E" w14:textId="77777777" w:rsidR="00082764" w:rsidRPr="00F1138E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8"/>
                <w:lang w:val="fr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C0FF1" w14:textId="77777777" w:rsidR="00082764" w:rsidRPr="00F1138E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8"/>
                <w:lang w:val="fr-CH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D9C55B6" w14:textId="77777777" w:rsidR="00082764" w:rsidRPr="008E51CA" w:rsidRDefault="00082764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proofErr w:type="gramStart"/>
            <w:r w:rsidRPr="008E51CA">
              <w:rPr>
                <w:sz w:val="14"/>
                <w:szCs w:val="14"/>
                <w:highlight w:val="yellow"/>
                <w:lang w:val="fr-CH"/>
              </w:rPr>
              <w:t>indiquer</w:t>
            </w:r>
            <w:proofErr w:type="gramEnd"/>
            <w:r w:rsidRPr="008E51CA">
              <w:rPr>
                <w:sz w:val="14"/>
                <w:szCs w:val="14"/>
                <w:highlight w:val="yellow"/>
                <w:lang w:val="fr-CH"/>
              </w:rPr>
              <w:t xml:space="preserve"> l’output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  <w:p w14:paraId="1190F3B2" w14:textId="77777777" w:rsidR="00082764" w:rsidRPr="008E51CA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</w:p>
        </w:tc>
        <w:tc>
          <w:tcPr>
            <w:tcW w:w="1139" w:type="dxa"/>
            <w:shd w:val="clear" w:color="auto" w:fill="DEEAF6" w:themeFill="accent1" w:themeFillTint="33"/>
          </w:tcPr>
          <w:p w14:paraId="00E1BF92" w14:textId="77777777" w:rsidR="00082764" w:rsidRDefault="00082764" w:rsidP="0024549D">
            <w:pPr>
              <w:spacing w:line="240" w:lineRule="auto"/>
              <w:rPr>
                <w:sz w:val="14"/>
                <w:szCs w:val="14"/>
                <w:u w:val="single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proofErr w:type="gramStart"/>
            <w:r w:rsidRPr="008E51CA">
              <w:rPr>
                <w:sz w:val="14"/>
                <w:szCs w:val="14"/>
                <w:highlight w:val="yellow"/>
                <w:lang w:val="fr-CH"/>
              </w:rPr>
              <w:t>indiquer</w:t>
            </w:r>
            <w:proofErr w:type="gramEnd"/>
            <w:r w:rsidRPr="008E51CA">
              <w:rPr>
                <w:sz w:val="14"/>
                <w:szCs w:val="14"/>
                <w:highlight w:val="yellow"/>
                <w:lang w:val="fr-CH"/>
              </w:rPr>
              <w:t xml:space="preserve"> l’indicateur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  <w:p w14:paraId="6F7EF796" w14:textId="77777777" w:rsidR="00082764" w:rsidRDefault="00082764" w:rsidP="0024549D">
            <w:pPr>
              <w:spacing w:line="240" w:lineRule="auto"/>
              <w:rPr>
                <w:sz w:val="14"/>
                <w:szCs w:val="14"/>
                <w:u w:val="single"/>
                <w:lang w:val="fr-CH"/>
              </w:rPr>
            </w:pPr>
          </w:p>
          <w:p w14:paraId="74ED347E" w14:textId="77777777" w:rsidR="00082764" w:rsidRPr="008E51CA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u w:val="single"/>
                <w:lang w:val="fr-CH"/>
              </w:rPr>
              <w:t>Valeur cible :</w:t>
            </w:r>
            <w:r w:rsidRPr="008E51CA">
              <w:rPr>
                <w:sz w:val="14"/>
                <w:szCs w:val="14"/>
                <w:lang w:val="fr-CH"/>
              </w:rPr>
              <w:t xml:space="preserve"> [</w:t>
            </w:r>
            <w:r w:rsidRPr="008E51CA">
              <w:rPr>
                <w:sz w:val="14"/>
                <w:szCs w:val="14"/>
                <w:highlight w:val="yellow"/>
                <w:lang w:val="fr-CH"/>
              </w:rPr>
              <w:t>XYZ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03CD05" w14:textId="77777777" w:rsidR="00082764" w:rsidRPr="008E51CA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r w:rsidRPr="008E51CA">
              <w:rPr>
                <w:sz w:val="14"/>
                <w:szCs w:val="14"/>
                <w:highlight w:val="yellow"/>
                <w:lang w:val="fr-CH"/>
              </w:rPr>
              <w:t>indiquer la méthode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D0D68" w14:textId="77777777" w:rsidR="00082764" w:rsidRPr="008E51CA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A5851C2" w14:textId="77777777" w:rsidR="00082764" w:rsidRPr="008E51CA" w:rsidRDefault="00082764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proofErr w:type="gramStart"/>
            <w:r w:rsidRPr="008E51CA">
              <w:rPr>
                <w:sz w:val="14"/>
                <w:szCs w:val="14"/>
                <w:highlight w:val="yellow"/>
                <w:lang w:val="fr-CH"/>
              </w:rPr>
              <w:t>indiquer</w:t>
            </w:r>
            <w:proofErr w:type="gramEnd"/>
            <w:r w:rsidRPr="008E51CA">
              <w:rPr>
                <w:sz w:val="14"/>
                <w:szCs w:val="14"/>
                <w:highlight w:val="yellow"/>
                <w:lang w:val="fr-CH"/>
              </w:rPr>
              <w:t xml:space="preserve"> l’</w:t>
            </w:r>
            <w:proofErr w:type="spellStart"/>
            <w:r w:rsidRPr="008E51CA">
              <w:rPr>
                <w:sz w:val="14"/>
                <w:szCs w:val="14"/>
                <w:highlight w:val="yellow"/>
                <w:lang w:val="fr-CH"/>
              </w:rPr>
              <w:t>outcome</w:t>
            </w:r>
            <w:proofErr w:type="spellEnd"/>
            <w:r w:rsidRPr="008E51CA">
              <w:rPr>
                <w:sz w:val="14"/>
                <w:szCs w:val="14"/>
                <w:lang w:val="fr-CH"/>
              </w:rPr>
              <w:t>]</w:t>
            </w:r>
          </w:p>
          <w:p w14:paraId="4945466F" w14:textId="77777777" w:rsidR="00082764" w:rsidRPr="008E51CA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</w:p>
        </w:tc>
        <w:tc>
          <w:tcPr>
            <w:tcW w:w="1328" w:type="dxa"/>
            <w:shd w:val="clear" w:color="auto" w:fill="FFF2CC" w:themeFill="accent4" w:themeFillTint="33"/>
          </w:tcPr>
          <w:p w14:paraId="01ABEAB1" w14:textId="77777777" w:rsidR="00082764" w:rsidRDefault="00082764" w:rsidP="0024549D">
            <w:pPr>
              <w:spacing w:line="240" w:lineRule="auto"/>
              <w:rPr>
                <w:sz w:val="14"/>
                <w:szCs w:val="14"/>
                <w:u w:val="single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proofErr w:type="gramStart"/>
            <w:r w:rsidRPr="008E51CA">
              <w:rPr>
                <w:sz w:val="14"/>
                <w:szCs w:val="14"/>
                <w:highlight w:val="yellow"/>
                <w:lang w:val="fr-CH"/>
              </w:rPr>
              <w:t>indiquer</w:t>
            </w:r>
            <w:proofErr w:type="gramEnd"/>
            <w:r w:rsidRPr="008E51CA">
              <w:rPr>
                <w:sz w:val="14"/>
                <w:szCs w:val="14"/>
                <w:highlight w:val="yellow"/>
                <w:lang w:val="fr-CH"/>
              </w:rPr>
              <w:t xml:space="preserve"> l’indicateur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  <w:p w14:paraId="3B573E06" w14:textId="77777777" w:rsidR="00082764" w:rsidRDefault="00082764" w:rsidP="0024549D">
            <w:pPr>
              <w:spacing w:line="240" w:lineRule="auto"/>
              <w:rPr>
                <w:sz w:val="14"/>
                <w:szCs w:val="14"/>
                <w:u w:val="single"/>
                <w:lang w:val="fr-CH"/>
              </w:rPr>
            </w:pPr>
          </w:p>
          <w:p w14:paraId="1CF34F17" w14:textId="77777777" w:rsidR="00082764" w:rsidRPr="008E51CA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u w:val="single"/>
                <w:lang w:val="fr-CH"/>
              </w:rPr>
              <w:t>Valeur cible :</w:t>
            </w:r>
            <w:r w:rsidRPr="008E51CA">
              <w:rPr>
                <w:sz w:val="14"/>
                <w:szCs w:val="14"/>
                <w:lang w:val="fr-CH"/>
              </w:rPr>
              <w:t xml:space="preserve"> [</w:t>
            </w:r>
            <w:r w:rsidRPr="008E51CA">
              <w:rPr>
                <w:sz w:val="14"/>
                <w:szCs w:val="14"/>
                <w:highlight w:val="yellow"/>
                <w:lang w:val="fr-CH"/>
              </w:rPr>
              <w:t>XYZ</w:t>
            </w:r>
            <w:r w:rsidRPr="008E51CA">
              <w:rPr>
                <w:sz w:val="14"/>
                <w:szCs w:val="14"/>
                <w:lang w:val="fr-CH"/>
              </w:rPr>
              <w:t>]]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D2DE6D8" w14:textId="77777777" w:rsidR="00082764" w:rsidRPr="008E51CA" w:rsidRDefault="00082764" w:rsidP="0024549D">
            <w:pPr>
              <w:spacing w:line="240" w:lineRule="auto"/>
              <w:rPr>
                <w:color w:val="00B0F0"/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r w:rsidRPr="008E51CA">
              <w:rPr>
                <w:sz w:val="14"/>
                <w:szCs w:val="14"/>
                <w:highlight w:val="yellow"/>
                <w:lang w:val="fr-CH"/>
              </w:rPr>
              <w:t>indiquer la méthode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BCDE" w14:textId="77777777" w:rsidR="00082764" w:rsidRPr="008E51CA" w:rsidRDefault="00082764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DDFF"/>
          </w:tcPr>
          <w:p w14:paraId="354366AB" w14:textId="77777777" w:rsidR="00082764" w:rsidRPr="008E51CA" w:rsidRDefault="00082764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r w:rsidRPr="008E51CA">
              <w:rPr>
                <w:sz w:val="14"/>
                <w:szCs w:val="14"/>
                <w:highlight w:val="yellow"/>
                <w:lang w:val="fr-CH"/>
              </w:rPr>
              <w:t>indiquer l’impact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</w:tc>
        <w:tc>
          <w:tcPr>
            <w:tcW w:w="1110" w:type="dxa"/>
            <w:shd w:val="clear" w:color="auto" w:fill="FFDDFF"/>
          </w:tcPr>
          <w:p w14:paraId="75C675AD" w14:textId="77777777" w:rsidR="00082764" w:rsidRPr="00170839" w:rsidRDefault="00082764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170839">
              <w:rPr>
                <w:sz w:val="14"/>
                <w:szCs w:val="14"/>
                <w:lang w:val="fr-CH"/>
              </w:rPr>
              <w:t>[</w:t>
            </w:r>
            <w:r w:rsidRPr="00170839">
              <w:rPr>
                <w:sz w:val="14"/>
                <w:szCs w:val="14"/>
                <w:highlight w:val="yellow"/>
                <w:lang w:val="fr-CH"/>
              </w:rPr>
              <w:t>indiquer l’indicateur</w:t>
            </w:r>
            <w:r w:rsidRPr="00170839">
              <w:rPr>
                <w:sz w:val="14"/>
                <w:szCs w:val="14"/>
                <w:lang w:val="fr-CH"/>
              </w:rPr>
              <w:t>]</w:t>
            </w:r>
          </w:p>
        </w:tc>
        <w:tc>
          <w:tcPr>
            <w:tcW w:w="988" w:type="dxa"/>
            <w:shd w:val="clear" w:color="auto" w:fill="FFDDFF"/>
          </w:tcPr>
          <w:p w14:paraId="599D5998" w14:textId="77777777" w:rsidR="00082764" w:rsidRPr="00170839" w:rsidRDefault="00082764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170839">
              <w:rPr>
                <w:sz w:val="14"/>
                <w:szCs w:val="14"/>
                <w:lang w:val="fr-CH"/>
              </w:rPr>
              <w:t>[</w:t>
            </w:r>
            <w:r w:rsidRPr="00170839">
              <w:rPr>
                <w:sz w:val="14"/>
                <w:szCs w:val="14"/>
                <w:highlight w:val="yellow"/>
                <w:lang w:val="fr-CH"/>
              </w:rPr>
              <w:t>indiquer la méthode</w:t>
            </w:r>
            <w:r w:rsidRPr="00170839">
              <w:rPr>
                <w:sz w:val="14"/>
                <w:szCs w:val="14"/>
                <w:lang w:val="fr-CH"/>
              </w:rPr>
              <w:t>]</w:t>
            </w:r>
          </w:p>
        </w:tc>
      </w:tr>
      <w:tr w:rsidR="00434A57" w:rsidRPr="00E01471" w14:paraId="693DDDB5" w14:textId="77777777" w:rsidTr="00434A57">
        <w:trPr>
          <w:trHeight w:val="1390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61AC" w14:textId="77777777" w:rsidR="00082764" w:rsidRPr="00F1138E" w:rsidRDefault="00082764" w:rsidP="0024549D">
            <w:pPr>
              <w:spacing w:line="240" w:lineRule="auto"/>
              <w:rPr>
                <w:sz w:val="14"/>
                <w:lang w:val="fr-CH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CD648" w14:textId="77777777" w:rsidR="00082764" w:rsidRPr="00F1138E" w:rsidRDefault="0008276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5556FC" w14:textId="77777777" w:rsidR="00082764" w:rsidRPr="00F1138E" w:rsidRDefault="0008276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F6B851" w14:textId="77777777" w:rsidR="00082764" w:rsidRPr="00F1138E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8"/>
                <w:lang w:val="fr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F32A" w14:textId="77777777" w:rsidR="00082764" w:rsidRPr="00F1138E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8"/>
                <w:lang w:val="fr-CH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EC24FC6" w14:textId="77777777" w:rsidR="00082764" w:rsidRPr="008E51CA" w:rsidRDefault="00082764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proofErr w:type="gramStart"/>
            <w:r w:rsidRPr="008E51CA">
              <w:rPr>
                <w:sz w:val="14"/>
                <w:szCs w:val="14"/>
                <w:highlight w:val="yellow"/>
                <w:lang w:val="fr-CH"/>
              </w:rPr>
              <w:t>indiquer</w:t>
            </w:r>
            <w:proofErr w:type="gramEnd"/>
            <w:r w:rsidRPr="008E51CA">
              <w:rPr>
                <w:sz w:val="14"/>
                <w:szCs w:val="14"/>
                <w:highlight w:val="yellow"/>
                <w:lang w:val="fr-CH"/>
              </w:rPr>
              <w:t xml:space="preserve"> l’output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  <w:p w14:paraId="0F7B3DA4" w14:textId="77777777" w:rsidR="00082764" w:rsidRPr="008E51CA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</w:p>
        </w:tc>
        <w:tc>
          <w:tcPr>
            <w:tcW w:w="1139" w:type="dxa"/>
            <w:shd w:val="clear" w:color="auto" w:fill="DEEAF6" w:themeFill="accent1" w:themeFillTint="33"/>
          </w:tcPr>
          <w:p w14:paraId="05F886D6" w14:textId="77777777" w:rsidR="00082764" w:rsidRDefault="00082764" w:rsidP="0024549D">
            <w:pPr>
              <w:spacing w:line="240" w:lineRule="auto"/>
              <w:rPr>
                <w:sz w:val="14"/>
                <w:szCs w:val="14"/>
                <w:u w:val="single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proofErr w:type="gramStart"/>
            <w:r w:rsidRPr="008E51CA">
              <w:rPr>
                <w:sz w:val="14"/>
                <w:szCs w:val="14"/>
                <w:highlight w:val="yellow"/>
                <w:lang w:val="fr-CH"/>
              </w:rPr>
              <w:t>indiquer</w:t>
            </w:r>
            <w:proofErr w:type="gramEnd"/>
            <w:r w:rsidRPr="008E51CA">
              <w:rPr>
                <w:sz w:val="14"/>
                <w:szCs w:val="14"/>
                <w:highlight w:val="yellow"/>
                <w:lang w:val="fr-CH"/>
              </w:rPr>
              <w:t xml:space="preserve"> l’indicateur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  <w:p w14:paraId="2A597372" w14:textId="77777777" w:rsidR="00082764" w:rsidRDefault="00082764" w:rsidP="0024549D">
            <w:pPr>
              <w:spacing w:line="240" w:lineRule="auto"/>
              <w:rPr>
                <w:sz w:val="14"/>
                <w:szCs w:val="14"/>
                <w:u w:val="single"/>
                <w:lang w:val="fr-CH"/>
              </w:rPr>
            </w:pPr>
          </w:p>
          <w:p w14:paraId="44AE9CA1" w14:textId="77777777" w:rsidR="00082764" w:rsidRPr="008E51CA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u w:val="single"/>
                <w:lang w:val="fr-CH"/>
              </w:rPr>
              <w:t>Valeur cible :</w:t>
            </w:r>
            <w:r w:rsidRPr="008E51CA">
              <w:rPr>
                <w:sz w:val="14"/>
                <w:szCs w:val="14"/>
                <w:lang w:val="fr-CH"/>
              </w:rPr>
              <w:t xml:space="preserve"> [</w:t>
            </w:r>
            <w:r w:rsidRPr="008E51CA">
              <w:rPr>
                <w:sz w:val="14"/>
                <w:szCs w:val="14"/>
                <w:highlight w:val="yellow"/>
                <w:lang w:val="fr-CH"/>
              </w:rPr>
              <w:t>XYZ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79BB9983" w14:textId="77777777" w:rsidR="00082764" w:rsidRPr="008E51CA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r w:rsidRPr="008E51CA">
              <w:rPr>
                <w:sz w:val="14"/>
                <w:szCs w:val="14"/>
                <w:highlight w:val="yellow"/>
                <w:lang w:val="fr-CH"/>
              </w:rPr>
              <w:t>indiquer la méthode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D2C4E" w14:textId="77777777" w:rsidR="00082764" w:rsidRPr="008E51CA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7996D9A" w14:textId="77777777" w:rsidR="00082764" w:rsidRPr="008E51CA" w:rsidRDefault="00082764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proofErr w:type="gramStart"/>
            <w:r w:rsidRPr="008E51CA">
              <w:rPr>
                <w:sz w:val="14"/>
                <w:szCs w:val="14"/>
                <w:highlight w:val="yellow"/>
                <w:lang w:val="fr-CH"/>
              </w:rPr>
              <w:t>indiquer</w:t>
            </w:r>
            <w:proofErr w:type="gramEnd"/>
            <w:r w:rsidRPr="008E51CA">
              <w:rPr>
                <w:sz w:val="14"/>
                <w:szCs w:val="14"/>
                <w:highlight w:val="yellow"/>
                <w:lang w:val="fr-CH"/>
              </w:rPr>
              <w:t xml:space="preserve"> l’</w:t>
            </w:r>
            <w:proofErr w:type="spellStart"/>
            <w:r w:rsidRPr="008E51CA">
              <w:rPr>
                <w:sz w:val="14"/>
                <w:szCs w:val="14"/>
                <w:highlight w:val="yellow"/>
                <w:lang w:val="fr-CH"/>
              </w:rPr>
              <w:t>outcome</w:t>
            </w:r>
            <w:proofErr w:type="spellEnd"/>
            <w:r w:rsidRPr="008E51CA">
              <w:rPr>
                <w:sz w:val="14"/>
                <w:szCs w:val="14"/>
                <w:lang w:val="fr-CH"/>
              </w:rPr>
              <w:t>]</w:t>
            </w:r>
          </w:p>
          <w:p w14:paraId="240E6871" w14:textId="77777777" w:rsidR="00082764" w:rsidRPr="008E51CA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</w:p>
        </w:tc>
        <w:tc>
          <w:tcPr>
            <w:tcW w:w="1328" w:type="dxa"/>
            <w:shd w:val="clear" w:color="auto" w:fill="FFF2CC" w:themeFill="accent4" w:themeFillTint="33"/>
          </w:tcPr>
          <w:p w14:paraId="57C97311" w14:textId="77777777" w:rsidR="00082764" w:rsidRDefault="00082764" w:rsidP="0024549D">
            <w:pPr>
              <w:spacing w:line="240" w:lineRule="auto"/>
              <w:rPr>
                <w:sz w:val="14"/>
                <w:szCs w:val="14"/>
                <w:u w:val="single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proofErr w:type="gramStart"/>
            <w:r w:rsidRPr="008E51CA">
              <w:rPr>
                <w:sz w:val="14"/>
                <w:szCs w:val="14"/>
                <w:highlight w:val="yellow"/>
                <w:lang w:val="fr-CH"/>
              </w:rPr>
              <w:t>indiquer</w:t>
            </w:r>
            <w:proofErr w:type="gramEnd"/>
            <w:r w:rsidRPr="008E51CA">
              <w:rPr>
                <w:sz w:val="14"/>
                <w:szCs w:val="14"/>
                <w:highlight w:val="yellow"/>
                <w:lang w:val="fr-CH"/>
              </w:rPr>
              <w:t xml:space="preserve"> l’indicateur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  <w:p w14:paraId="66503FF8" w14:textId="77777777" w:rsidR="00082764" w:rsidRDefault="00082764" w:rsidP="0024549D">
            <w:pPr>
              <w:spacing w:line="240" w:lineRule="auto"/>
              <w:rPr>
                <w:sz w:val="14"/>
                <w:szCs w:val="14"/>
                <w:u w:val="single"/>
                <w:lang w:val="fr-CH"/>
              </w:rPr>
            </w:pPr>
          </w:p>
          <w:p w14:paraId="2FB30368" w14:textId="77777777" w:rsidR="00082764" w:rsidRPr="008E51CA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u w:val="single"/>
                <w:lang w:val="fr-CH"/>
              </w:rPr>
              <w:t>Valeur cible :</w:t>
            </w:r>
            <w:r w:rsidRPr="008E51CA">
              <w:rPr>
                <w:sz w:val="14"/>
                <w:szCs w:val="14"/>
                <w:lang w:val="fr-CH"/>
              </w:rPr>
              <w:t xml:space="preserve"> [</w:t>
            </w:r>
            <w:r w:rsidRPr="008E51CA">
              <w:rPr>
                <w:sz w:val="14"/>
                <w:szCs w:val="14"/>
                <w:highlight w:val="yellow"/>
                <w:lang w:val="fr-CH"/>
              </w:rPr>
              <w:t>XYZ</w:t>
            </w:r>
            <w:r w:rsidRPr="008E51CA">
              <w:rPr>
                <w:sz w:val="14"/>
                <w:szCs w:val="14"/>
                <w:lang w:val="fr-CH"/>
              </w:rPr>
              <w:t>]]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1967F5B" w14:textId="77777777" w:rsidR="00082764" w:rsidRPr="008E51CA" w:rsidRDefault="00082764" w:rsidP="0024549D">
            <w:pPr>
              <w:spacing w:line="240" w:lineRule="auto"/>
              <w:rPr>
                <w:color w:val="00B0F0"/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r w:rsidRPr="008E51CA">
              <w:rPr>
                <w:sz w:val="14"/>
                <w:szCs w:val="14"/>
                <w:highlight w:val="yellow"/>
                <w:lang w:val="fr-CH"/>
              </w:rPr>
              <w:t>indiquer la méthode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07FFB" w14:textId="77777777" w:rsidR="00082764" w:rsidRPr="008E51CA" w:rsidRDefault="00082764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DDFF"/>
          </w:tcPr>
          <w:p w14:paraId="795A8351" w14:textId="77777777" w:rsidR="00082764" w:rsidRPr="008E51CA" w:rsidRDefault="00082764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8E51CA">
              <w:rPr>
                <w:sz w:val="14"/>
                <w:szCs w:val="14"/>
                <w:lang w:val="fr-CH"/>
              </w:rPr>
              <w:t>[</w:t>
            </w:r>
            <w:r w:rsidRPr="008E51CA">
              <w:rPr>
                <w:sz w:val="14"/>
                <w:szCs w:val="14"/>
                <w:highlight w:val="yellow"/>
                <w:lang w:val="fr-CH"/>
              </w:rPr>
              <w:t>indiquer l’impact</w:t>
            </w:r>
            <w:r w:rsidRPr="008E51CA">
              <w:rPr>
                <w:sz w:val="14"/>
                <w:szCs w:val="14"/>
                <w:lang w:val="fr-CH"/>
              </w:rPr>
              <w:t>]</w:t>
            </w:r>
          </w:p>
        </w:tc>
        <w:tc>
          <w:tcPr>
            <w:tcW w:w="1110" w:type="dxa"/>
            <w:shd w:val="clear" w:color="auto" w:fill="FFDDFF"/>
          </w:tcPr>
          <w:p w14:paraId="206CBC89" w14:textId="77777777" w:rsidR="00082764" w:rsidRPr="00170839" w:rsidRDefault="00082764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170839">
              <w:rPr>
                <w:sz w:val="14"/>
                <w:szCs w:val="14"/>
                <w:lang w:val="fr-CH"/>
              </w:rPr>
              <w:t>[</w:t>
            </w:r>
            <w:r w:rsidRPr="00170839">
              <w:rPr>
                <w:sz w:val="14"/>
                <w:szCs w:val="14"/>
                <w:highlight w:val="yellow"/>
                <w:lang w:val="fr-CH"/>
              </w:rPr>
              <w:t>indiquer l’indicateur</w:t>
            </w:r>
            <w:r w:rsidRPr="00170839">
              <w:rPr>
                <w:sz w:val="14"/>
                <w:szCs w:val="14"/>
                <w:lang w:val="fr-CH"/>
              </w:rPr>
              <w:t>]</w:t>
            </w:r>
          </w:p>
        </w:tc>
        <w:tc>
          <w:tcPr>
            <w:tcW w:w="988" w:type="dxa"/>
            <w:shd w:val="clear" w:color="auto" w:fill="FFDDFF"/>
          </w:tcPr>
          <w:p w14:paraId="0689A2F9" w14:textId="77777777" w:rsidR="00082764" w:rsidRPr="00170839" w:rsidRDefault="00082764" w:rsidP="0024549D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170839">
              <w:rPr>
                <w:sz w:val="14"/>
                <w:szCs w:val="14"/>
                <w:lang w:val="fr-CH"/>
              </w:rPr>
              <w:t>[</w:t>
            </w:r>
            <w:r w:rsidRPr="00170839">
              <w:rPr>
                <w:sz w:val="14"/>
                <w:szCs w:val="14"/>
                <w:highlight w:val="yellow"/>
                <w:lang w:val="fr-CH"/>
              </w:rPr>
              <w:t>indiquer la méthode</w:t>
            </w:r>
            <w:r w:rsidRPr="00170839">
              <w:rPr>
                <w:sz w:val="14"/>
                <w:szCs w:val="14"/>
                <w:lang w:val="fr-CH"/>
              </w:rPr>
              <w:t>]</w:t>
            </w:r>
          </w:p>
        </w:tc>
      </w:tr>
      <w:tr w:rsidR="00434A57" w:rsidRPr="00E01471" w14:paraId="77AD536A" w14:textId="77777777" w:rsidTr="00434A57">
        <w:trPr>
          <w:trHeight w:val="1554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4BE3" w14:textId="77777777" w:rsidR="00082764" w:rsidRPr="00F1138E" w:rsidRDefault="00082764" w:rsidP="0024549D">
            <w:pPr>
              <w:spacing w:line="240" w:lineRule="auto"/>
              <w:rPr>
                <w:sz w:val="14"/>
                <w:lang w:val="fr-CH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2DB" w14:textId="77777777" w:rsidR="00082764" w:rsidRPr="00F1138E" w:rsidRDefault="0008276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D58A9" w14:textId="77777777" w:rsidR="00082764" w:rsidRPr="00F1138E" w:rsidRDefault="00082764" w:rsidP="0024549D">
            <w:pPr>
              <w:spacing w:line="240" w:lineRule="auto"/>
              <w:rPr>
                <w:b/>
                <w:sz w:val="14"/>
                <w:lang w:val="fr-CH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9F21B5" w14:textId="77777777" w:rsidR="00082764" w:rsidRPr="00F1138E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8"/>
                <w:lang w:val="fr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D268B" w14:textId="77777777" w:rsidR="00082764" w:rsidRPr="00F1138E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8"/>
                <w:lang w:val="fr-CH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71CA433" w14:textId="77777777" w:rsidR="00082764" w:rsidRPr="00F1138E" w:rsidRDefault="00082764" w:rsidP="0024549D">
            <w:pPr>
              <w:spacing w:line="240" w:lineRule="auto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…</w:t>
            </w:r>
          </w:p>
        </w:tc>
        <w:tc>
          <w:tcPr>
            <w:tcW w:w="1139" w:type="dxa"/>
            <w:shd w:val="clear" w:color="auto" w:fill="DEEAF6" w:themeFill="accent1" w:themeFillTint="33"/>
          </w:tcPr>
          <w:p w14:paraId="70D3FC1C" w14:textId="77777777" w:rsidR="00082764" w:rsidRPr="00F1138E" w:rsidRDefault="00082764" w:rsidP="0024549D">
            <w:pPr>
              <w:spacing w:line="240" w:lineRule="auto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…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F7BB83C" w14:textId="77777777" w:rsidR="00082764" w:rsidRPr="00F1138E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8"/>
                <w:lang w:val="fr-CH"/>
              </w:rPr>
            </w:pPr>
            <w:r>
              <w:rPr>
                <w:color w:val="000000"/>
                <w:kern w:val="24"/>
                <w:sz w:val="14"/>
                <w:szCs w:val="18"/>
                <w:lang w:val="fr-CH"/>
              </w:rPr>
              <w:t>…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853B" w14:textId="77777777" w:rsidR="00082764" w:rsidRPr="00F1138E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8"/>
                <w:lang w:val="fr-CH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09EDB15" w14:textId="77777777" w:rsidR="00082764" w:rsidRPr="00F1138E" w:rsidRDefault="00082764" w:rsidP="0024549D">
            <w:pPr>
              <w:spacing w:line="240" w:lineRule="auto"/>
              <w:rPr>
                <w:color w:val="000000"/>
                <w:kern w:val="24"/>
                <w:sz w:val="14"/>
                <w:szCs w:val="18"/>
                <w:lang w:val="fr-CH"/>
              </w:rPr>
            </w:pPr>
            <w:r>
              <w:rPr>
                <w:color w:val="000000"/>
                <w:kern w:val="24"/>
                <w:sz w:val="14"/>
                <w:szCs w:val="18"/>
                <w:lang w:val="fr-CH"/>
              </w:rPr>
              <w:t>…</w:t>
            </w:r>
          </w:p>
        </w:tc>
        <w:tc>
          <w:tcPr>
            <w:tcW w:w="1328" w:type="dxa"/>
            <w:shd w:val="clear" w:color="auto" w:fill="FFF2CC" w:themeFill="accent4" w:themeFillTint="33"/>
          </w:tcPr>
          <w:p w14:paraId="1947ACBE" w14:textId="77777777" w:rsidR="00082764" w:rsidRPr="00F1138E" w:rsidRDefault="00082764" w:rsidP="0024549D">
            <w:pPr>
              <w:spacing w:line="240" w:lineRule="auto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…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DBAAF17" w14:textId="77777777" w:rsidR="00082764" w:rsidRPr="00F1138E" w:rsidRDefault="00082764" w:rsidP="0024549D">
            <w:pPr>
              <w:spacing w:line="240" w:lineRule="auto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…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BFCCB" w14:textId="77777777" w:rsidR="00082764" w:rsidRPr="00F1138E" w:rsidRDefault="00082764" w:rsidP="0024549D">
            <w:pPr>
              <w:spacing w:line="240" w:lineRule="auto"/>
              <w:rPr>
                <w:sz w:val="14"/>
                <w:lang w:val="fr-CH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DDFF"/>
          </w:tcPr>
          <w:p w14:paraId="6B7DBFE6" w14:textId="77777777" w:rsidR="00082764" w:rsidRPr="00F1138E" w:rsidRDefault="00082764" w:rsidP="0024549D">
            <w:pPr>
              <w:spacing w:line="240" w:lineRule="auto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…</w:t>
            </w:r>
          </w:p>
        </w:tc>
        <w:tc>
          <w:tcPr>
            <w:tcW w:w="1110" w:type="dxa"/>
            <w:shd w:val="clear" w:color="auto" w:fill="FFDDFF"/>
          </w:tcPr>
          <w:p w14:paraId="5237D7AF" w14:textId="77777777" w:rsidR="00082764" w:rsidRPr="00BE4EAD" w:rsidRDefault="00082764" w:rsidP="0024549D">
            <w:pPr>
              <w:spacing w:line="240" w:lineRule="auto"/>
              <w:rPr>
                <w:color w:val="FF0000"/>
                <w:sz w:val="14"/>
                <w:lang w:val="fr-CH"/>
              </w:rPr>
            </w:pPr>
            <w:r w:rsidRPr="00BE4EAD">
              <w:rPr>
                <w:color w:val="FF0000"/>
                <w:sz w:val="14"/>
                <w:lang w:val="fr-CH"/>
              </w:rPr>
              <w:t>…</w:t>
            </w:r>
          </w:p>
        </w:tc>
        <w:tc>
          <w:tcPr>
            <w:tcW w:w="988" w:type="dxa"/>
            <w:shd w:val="clear" w:color="auto" w:fill="FFDDFF"/>
          </w:tcPr>
          <w:p w14:paraId="435A3B9A" w14:textId="77777777" w:rsidR="00082764" w:rsidRPr="00BE4EAD" w:rsidRDefault="00082764" w:rsidP="0024549D">
            <w:pPr>
              <w:spacing w:line="240" w:lineRule="auto"/>
              <w:rPr>
                <w:color w:val="FF0000"/>
                <w:sz w:val="14"/>
                <w:lang w:val="fr-CH"/>
              </w:rPr>
            </w:pPr>
            <w:r w:rsidRPr="00BE4EAD">
              <w:rPr>
                <w:color w:val="FF0000"/>
                <w:sz w:val="14"/>
                <w:lang w:val="fr-CH"/>
              </w:rPr>
              <w:t>…</w:t>
            </w:r>
          </w:p>
        </w:tc>
      </w:tr>
    </w:tbl>
    <w:p w14:paraId="4F660CDB" w14:textId="025944CB" w:rsidR="00F97ABA" w:rsidRDefault="00F97ABA" w:rsidP="002667BF"/>
    <w:p w14:paraId="35B0C00B" w14:textId="77777777" w:rsidR="00F97ABA" w:rsidRDefault="00F97ABA">
      <w:pPr>
        <w:spacing w:after="160" w:line="259" w:lineRule="auto"/>
      </w:pPr>
      <w:r>
        <w:br w:type="page"/>
      </w:r>
    </w:p>
    <w:p w14:paraId="06CBA891" w14:textId="262E27C6" w:rsidR="00180D75" w:rsidRDefault="00180D75" w:rsidP="00180D75">
      <w:pPr>
        <w:spacing w:line="240" w:lineRule="auto"/>
        <w:rPr>
          <w:color w:val="000000"/>
          <w:lang w:val="fr-FR" w:eastAsia="de-CH"/>
        </w:rPr>
      </w:pPr>
      <w:r w:rsidRPr="00F50A93">
        <w:rPr>
          <w:rFonts w:eastAsia="Calibri"/>
          <w:b/>
          <w:bCs/>
          <w:noProof/>
          <w:color w:val="000000"/>
          <w:sz w:val="28"/>
          <w:szCs w:val="28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4CC3B" wp14:editId="117479B4">
                <wp:simplePos x="0" y="0"/>
                <wp:positionH relativeFrom="margin">
                  <wp:posOffset>-40225</wp:posOffset>
                </wp:positionH>
                <wp:positionV relativeFrom="paragraph">
                  <wp:posOffset>58420</wp:posOffset>
                </wp:positionV>
                <wp:extent cx="9509760" cy="364066"/>
                <wp:effectExtent l="38100" t="38100" r="91440" b="93345"/>
                <wp:wrapNone/>
                <wp:docPr id="1" name="Inhaltsplatzhalt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09760" cy="364066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11BDF8" w14:textId="358F7CFB" w:rsidR="00180D75" w:rsidRPr="000D137D" w:rsidRDefault="00180D75" w:rsidP="00180D75">
                            <w:pPr>
                              <w:textAlignment w:val="baseline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fr-CH" w:eastAsia="de-CH"/>
                              </w:rPr>
                            </w:pPr>
                            <w:proofErr w:type="gramStart"/>
                            <w:r w:rsidRPr="000D137D">
                              <w:rPr>
                                <w:b/>
                                <w:color w:val="000000"/>
                                <w:lang w:val="fr-CH"/>
                              </w:rPr>
                              <w:t>Objectif:</w:t>
                            </w:r>
                            <w:proofErr w:type="gramEnd"/>
                            <w:r w:rsidRPr="000D137D">
                              <w:rPr>
                                <w:b/>
                                <w:color w:val="000000"/>
                                <w:lang w:val="fr-CH"/>
                              </w:rPr>
                              <w:t xml:space="preserve"> </w:t>
                            </w:r>
                            <w:r w:rsidRPr="000D137D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fr-CH" w:eastAsia="de-CH"/>
                              </w:rPr>
                              <w:t>Valoriser les forces régionales de l'arc jurassien, en complémentarité avec les RIS</w:t>
                            </w:r>
                          </w:p>
                        </w:txbxContent>
                      </wps:txbx>
                      <wps:bodyPr vert="horz" wrap="square" lIns="91426" tIns="45714" rIns="91426" bIns="45714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4CC3B" id="_x0000_t202" coordsize="21600,21600" o:spt="202" path="m,l,21600r21600,l21600,xe">
                <v:stroke joinstyle="miter"/>
                <v:path gradientshapeok="t" o:connecttype="rect"/>
              </v:shapetype>
              <v:shape id="Inhaltsplatzhalter 2" o:spid="_x0000_s1026" type="#_x0000_t202" style="position:absolute;margin-left:-3.15pt;margin-top:4.6pt;width:748.8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0uhqgIAAEsFAAAOAAAAZHJzL2Uyb0RvYy54bWysVMtu2zAQvBfoPxC8N5Id20mEyEHr1EWB&#10;NC3qFDmvKMoiwldJylLy9V1StmOkt6IXQfvgcHZ3ltc3g5Jkx50XRpd0cpZTwjUztdDbkv56WH+4&#10;pMQH0DVIo3lJn7mnN8v37657W/CpaY2suSMIon3R25K2IdgiyzxruQJ/ZizXGGyMUxDQdNusdtAj&#10;upLZNM8XWW9cbZ1h3Hv03o5Bukz4TcNZ+N40ngciS4rcQvq69K3iN1teQ7F1YFvB9jTgH1goEBov&#10;PULdQgDSOfEXlBLMGW+acMaMykzTCMZTDVjNJH9TzaYFy1Mt2Bxvj23y/w+W3e9+OCJqnB0lGhSO&#10;6KtuQQZvJYSX+IfzmcY+9dYXmL6xeCAMn8wQz8Savb0z7MljSnaSMx7wMbvqv5kakaELJp0YGqfi&#10;SayfIAwO5vk4DD4EwtB5Nc+vLhYYYhg7X8zyxSKyyKA4nLbOhy/cKBJ/Supw2Akddnc+jKmHlETT&#10;SFGvhZTJcNtqJR3ZAQpjvV7leZ7Oyk4h19GN+kIvAkGBbtTR6L48uJGKH2ESLX+KLzXpYw3TeYLV&#10;Jl6coJSIHZVClTQh7W9oOdSfdZ1SAgg5/uMVUkcCPGkZ64qG6RBi09Y9qWTnfgJOb54jGCW1iJ04&#10;v5yMBgp9ehHpYgjkFjc0SEqcCY8itEldse0RMjbq2I9KAnsaWyltC2PZs5Oy99mp7COZZJ3wTGKI&#10;8x+VEIZqwOqiQipTP6Ms8NlAsq1xL5T0uIIl9b87cJwS+VWjxq8ms+kCdzYZs/nFZIbcTyPVaUR3&#10;amVwmKhj0AxRS8qCOxirMC49bp2FcKc3lh3kG4t5GB7B2b2QAkrw3hyWD4o3ehpzY9O0+YiKbkQS&#10;22th2Iho4Mamluxfl/gknNop6/UNXP4BAAD//wMAUEsDBBQABgAIAAAAIQDChmVt3QAAAAgBAAAP&#10;AAAAZHJzL2Rvd25yZXYueG1sTI/BTsMwEETvSPyDtUjcWieBRjRkU6EKLogLbeHsxEscNV5HsdOm&#10;f497guPsjGbelpvZ9uJEo+8cI6TLBARx43THLcJh/7Z4AuGDYq16x4RwIQ+b6vamVIV2Z/6k0y60&#10;IpawLxSCCWEopPSNIav80g3E0ftxo1UhyrGVelTnWG57mSVJLq3qOC4YNdDWUHPcTRah7pqPKZPH&#10;yzb96t9faX/4XpkE8f5ufnkGEWgOf2G44kd0qCJT7SbWXvQIi/whJhHWGYir/bhO46FGyPMVyKqU&#10;/x+ofgEAAP//AwBQSwECLQAUAAYACAAAACEAtoM4kv4AAADhAQAAEwAAAAAAAAAAAAAAAAAAAAAA&#10;W0NvbnRlbnRfVHlwZXNdLnhtbFBLAQItABQABgAIAAAAIQA4/SH/1gAAAJQBAAALAAAAAAAAAAAA&#10;AAAAAC8BAABfcmVscy8ucmVsc1BLAQItABQABgAIAAAAIQC3c0uhqgIAAEsFAAAOAAAAAAAAAAAA&#10;AAAAAC4CAABkcnMvZTJvRG9jLnhtbFBLAQItABQABgAIAAAAIQDChmVt3QAAAAgBAAAPAAAAAAAA&#10;AAAAAAAAAAQFAABkcnMvZG93bnJldi54bWxQSwUGAAAAAAQABADzAAAADgYAAAAA&#10;" fillcolor="#fff2cc" stroked="f">
                <v:shadow on="t" color="black" opacity="26214f" origin="-.5,-.5" offset=".74836mm,.74836mm"/>
                <v:path arrowok="t"/>
                <v:textbox inset="2.53961mm,1.2698mm,2.53961mm,1.2698mm">
                  <w:txbxContent>
                    <w:p w14:paraId="2911BDF8" w14:textId="358F7CFB" w:rsidR="00180D75" w:rsidRPr="000D137D" w:rsidRDefault="00180D75" w:rsidP="00180D75">
                      <w:pPr>
                        <w:textAlignment w:val="baseline"/>
                        <w:rPr>
                          <w:rFonts w:eastAsia="Times New Roman"/>
                          <w:b/>
                          <w:bCs/>
                          <w:color w:val="000000"/>
                          <w:lang w:val="fr-CH" w:eastAsia="de-CH"/>
                        </w:rPr>
                      </w:pPr>
                      <w:proofErr w:type="gramStart"/>
                      <w:r w:rsidRPr="000D137D">
                        <w:rPr>
                          <w:b/>
                          <w:color w:val="000000"/>
                          <w:lang w:val="fr-CH"/>
                        </w:rPr>
                        <w:t>Objectif:</w:t>
                      </w:r>
                      <w:proofErr w:type="gramEnd"/>
                      <w:r w:rsidRPr="000D137D">
                        <w:rPr>
                          <w:b/>
                          <w:color w:val="000000"/>
                          <w:lang w:val="fr-CH"/>
                        </w:rPr>
                        <w:t xml:space="preserve"> </w:t>
                      </w:r>
                      <w:r w:rsidRPr="000D137D">
                        <w:rPr>
                          <w:rFonts w:eastAsia="Times New Roman"/>
                          <w:b/>
                          <w:bCs/>
                          <w:color w:val="000000"/>
                          <w:lang w:val="fr-CH" w:eastAsia="de-CH"/>
                        </w:rPr>
                        <w:t>Valoriser les forces régionales de l'arc jurassien, en complémentarité avec les RIS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208AEE" w14:textId="39825C6C" w:rsidR="00BE4EAD" w:rsidRDefault="00BE4EAD" w:rsidP="00180D75">
      <w:pPr>
        <w:spacing w:line="240" w:lineRule="auto"/>
        <w:rPr>
          <w:color w:val="000000"/>
          <w:lang w:val="fr-FR" w:eastAsia="de-CH"/>
        </w:rPr>
      </w:pPr>
    </w:p>
    <w:p w14:paraId="592067F6" w14:textId="77777777" w:rsidR="00BE4EAD" w:rsidRDefault="00BE4EAD" w:rsidP="00180D75">
      <w:pPr>
        <w:spacing w:line="240" w:lineRule="auto"/>
        <w:rPr>
          <w:color w:val="000000"/>
          <w:lang w:val="fr-FR" w:eastAsia="de-CH"/>
        </w:rPr>
      </w:pPr>
    </w:p>
    <w:p w14:paraId="7E96AB9A" w14:textId="77777777" w:rsidR="00BE4EAD" w:rsidRDefault="00BE4EAD" w:rsidP="00180D75">
      <w:pPr>
        <w:spacing w:line="240" w:lineRule="auto"/>
        <w:rPr>
          <w:color w:val="000000"/>
          <w:lang w:val="fr-FR" w:eastAsia="de-CH"/>
        </w:rPr>
      </w:pPr>
    </w:p>
    <w:tbl>
      <w:tblPr>
        <w:tblStyle w:val="Grilledutableau11"/>
        <w:tblW w:w="1605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39"/>
        <w:gridCol w:w="1087"/>
        <w:gridCol w:w="251"/>
        <w:gridCol w:w="975"/>
        <w:gridCol w:w="835"/>
        <w:gridCol w:w="537"/>
        <w:gridCol w:w="284"/>
        <w:gridCol w:w="1417"/>
        <w:gridCol w:w="1418"/>
        <w:gridCol w:w="612"/>
        <w:gridCol w:w="284"/>
        <w:gridCol w:w="1939"/>
        <w:gridCol w:w="1842"/>
        <w:gridCol w:w="567"/>
        <w:gridCol w:w="236"/>
        <w:gridCol w:w="1324"/>
        <w:gridCol w:w="992"/>
        <w:gridCol w:w="919"/>
      </w:tblGrid>
      <w:tr w:rsidR="00BE4EAD" w:rsidRPr="00BE4EAD" w14:paraId="66AC7AF6" w14:textId="77777777" w:rsidTr="00170839">
        <w:trPr>
          <w:trHeight w:val="938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688F4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b/>
                <w:snapToGrid w:val="0"/>
                <w:color w:val="00B0F0"/>
                <w:sz w:val="14"/>
                <w:szCs w:val="24"/>
                <w:lang w:val="fr-FR"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0E582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b/>
                <w:snapToGrid w:val="0"/>
                <w:color w:val="00B0F0"/>
                <w:sz w:val="14"/>
                <w:szCs w:val="24"/>
                <w:lang w:val="fr-FR" w:eastAsia="fr-F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1A981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0480AEAE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  <w:t>Que mettre à disposition pour y parvenir ?</w:t>
            </w:r>
          </w:p>
        </w:tc>
        <w:tc>
          <w:tcPr>
            <w:tcW w:w="835" w:type="dxa"/>
            <w:shd w:val="clear" w:color="auto" w:fill="BFBFBF"/>
            <w:vAlign w:val="center"/>
          </w:tcPr>
          <w:p w14:paraId="57BA0381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  <w:t>Comment identifier l’input ?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62551D8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  <w:t>Comment mesurer 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1871D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0B692D7E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  <w:t>Que faire pour y parvenir ?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D02F8F6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  <w:t>Comment identifier le résultat ?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615EC6D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  <w:t>Comment le mesurer 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C037E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27BEAFD9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  <w:t>Que changer dans les groupes cibles pour y parvenir ?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596CDEB7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  <w:t>Comment identifier le changement 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0A8E5E0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  <w:t>Comment le mesurer 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7A296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307510A9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  <w:t>Quel est l’impact souhaité ?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60CF7C4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  <w:t>Comment identifier l’effet ?</w:t>
            </w:r>
          </w:p>
        </w:tc>
        <w:tc>
          <w:tcPr>
            <w:tcW w:w="919" w:type="dxa"/>
            <w:shd w:val="clear" w:color="auto" w:fill="BFBFBF"/>
            <w:vAlign w:val="center"/>
          </w:tcPr>
          <w:p w14:paraId="0A89E1EA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color w:val="000000"/>
                <w:sz w:val="14"/>
                <w:szCs w:val="24"/>
                <w:lang w:val="fr-FR" w:eastAsia="fr-FR"/>
              </w:rPr>
              <w:t>Comment le mesurer ?</w:t>
            </w:r>
          </w:p>
        </w:tc>
      </w:tr>
      <w:tr w:rsidR="00BE4EAD" w:rsidRPr="00BE4EAD" w14:paraId="07692445" w14:textId="77777777" w:rsidTr="00170839">
        <w:trPr>
          <w:trHeight w:val="5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2EF9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Axe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C6BE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Mesure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96163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8D08D"/>
            <w:vAlign w:val="center"/>
          </w:tcPr>
          <w:p w14:paraId="2819CED6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  <w:t>Input</w:t>
            </w:r>
          </w:p>
        </w:tc>
        <w:tc>
          <w:tcPr>
            <w:tcW w:w="835" w:type="dxa"/>
            <w:shd w:val="clear" w:color="auto" w:fill="A8D08D"/>
            <w:vAlign w:val="center"/>
          </w:tcPr>
          <w:p w14:paraId="0120A03E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  <w:t xml:space="preserve">Indicateur 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8D08D"/>
            <w:vAlign w:val="center"/>
          </w:tcPr>
          <w:p w14:paraId="5BB01C59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  <w:t>Relevé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C7A86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9CC2E5"/>
            <w:vAlign w:val="center"/>
          </w:tcPr>
          <w:p w14:paraId="41350CBE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  <w:t>Prestations et produits (</w:t>
            </w:r>
            <w:r w:rsidRPr="00BE4EAD">
              <w:rPr>
                <w:rFonts w:eastAsia="Calibri"/>
                <w:i/>
                <w:snapToGrid w:val="0"/>
                <w:sz w:val="16"/>
                <w:szCs w:val="24"/>
                <w:lang w:val="fr-FR" w:eastAsia="fr-FR"/>
              </w:rPr>
              <w:t>output</w:t>
            </w:r>
            <w:r w:rsidRPr="00BE4EAD"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  <w:t>)</w:t>
            </w:r>
          </w:p>
        </w:tc>
        <w:tc>
          <w:tcPr>
            <w:tcW w:w="1418" w:type="dxa"/>
            <w:shd w:val="clear" w:color="auto" w:fill="9CC2E5"/>
            <w:vAlign w:val="center"/>
          </w:tcPr>
          <w:p w14:paraId="2B36B95B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  <w:t>Indicateur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shd w:val="clear" w:color="auto" w:fill="9CC2E5"/>
            <w:vAlign w:val="center"/>
          </w:tcPr>
          <w:p w14:paraId="6D7193D9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  <w:t>Relevé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1EA16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0BE2A61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  <w:t>Effets sur les groupes cibles (</w:t>
            </w:r>
            <w:proofErr w:type="spellStart"/>
            <w:r w:rsidRPr="00BE4EAD">
              <w:rPr>
                <w:rFonts w:eastAsia="Calibri"/>
                <w:i/>
                <w:snapToGrid w:val="0"/>
                <w:sz w:val="16"/>
                <w:szCs w:val="24"/>
                <w:lang w:val="fr-FR" w:eastAsia="fr-FR"/>
              </w:rPr>
              <w:t>outcome</w:t>
            </w:r>
            <w:proofErr w:type="spellEnd"/>
            <w:r w:rsidRPr="00BE4EAD"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  <w:t>)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A6CA3A8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  <w:t>Indicateur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4CF2466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  <w:t>Relevé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411A8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FF6699"/>
            <w:vAlign w:val="center"/>
          </w:tcPr>
          <w:p w14:paraId="2C162124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  <w:t>Conséquences dans les zones (impact)</w:t>
            </w:r>
          </w:p>
        </w:tc>
        <w:tc>
          <w:tcPr>
            <w:tcW w:w="992" w:type="dxa"/>
            <w:shd w:val="clear" w:color="auto" w:fill="FF6699"/>
            <w:vAlign w:val="center"/>
          </w:tcPr>
          <w:p w14:paraId="68022403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  <w:t xml:space="preserve">Indicateur </w:t>
            </w:r>
          </w:p>
        </w:tc>
        <w:tc>
          <w:tcPr>
            <w:tcW w:w="919" w:type="dxa"/>
            <w:shd w:val="clear" w:color="auto" w:fill="FF6699"/>
            <w:vAlign w:val="center"/>
          </w:tcPr>
          <w:p w14:paraId="352C814D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6"/>
                <w:szCs w:val="24"/>
                <w:lang w:val="fr-FR" w:eastAsia="fr-FR"/>
              </w:rPr>
              <w:t>Relevé</w:t>
            </w:r>
          </w:p>
        </w:tc>
      </w:tr>
      <w:tr w:rsidR="00BE4EAD" w:rsidRPr="00BE4EAD" w14:paraId="0BF9491F" w14:textId="77777777" w:rsidTr="00170839">
        <w:trPr>
          <w:cantSplit/>
          <w:trHeight w:val="163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7A10E81" w14:textId="77777777" w:rsidR="00BE4EAD" w:rsidRPr="00BE4EAD" w:rsidRDefault="00BE4EAD" w:rsidP="00BE4EAD">
            <w:pPr>
              <w:spacing w:line="240" w:lineRule="auto"/>
              <w:ind w:left="113" w:right="113"/>
              <w:rPr>
                <w:rFonts w:eastAsia="Calibri"/>
                <w:b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b/>
                <w:snapToGrid w:val="0"/>
                <w:sz w:val="14"/>
                <w:szCs w:val="14"/>
                <w:lang w:val="fr-FR" w:eastAsia="fr-FR"/>
              </w:rPr>
              <w:t>1. Stimuler l'écosystème des acteurs régionaux de l'innovation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7D8" w14:textId="77777777" w:rsidR="00BE4EAD" w:rsidRPr="00BE4EAD" w:rsidRDefault="00BE4EAD" w:rsidP="00BE4EAD">
            <w:pPr>
              <w:spacing w:line="240" w:lineRule="auto"/>
              <w:rPr>
                <w:rFonts w:eastAsia="Calibri"/>
                <w:i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sz w:val="14"/>
                <w:szCs w:val="14"/>
                <w:lang w:val="fr-FR" w:eastAsia="fr-FR"/>
              </w:rPr>
              <w:t>1.1 Renforcer les synergies entre les entreprises de l'Arc jurassien autour de la thématique de la précision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AA268" w14:textId="77777777" w:rsidR="00BE4EAD" w:rsidRPr="00BE4EAD" w:rsidRDefault="00BE4EAD" w:rsidP="00BE4EAD">
            <w:pPr>
              <w:spacing w:line="240" w:lineRule="auto"/>
              <w:rPr>
                <w:rFonts w:eastAsia="Calibri"/>
                <w:b/>
                <w:snapToGrid w:val="0"/>
                <w:sz w:val="14"/>
                <w:szCs w:val="14"/>
                <w:lang w:val="fr-FR" w:eastAsia="fr-FR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2AF560ED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Moyens fédéraux à fonds perdus</w:t>
            </w:r>
          </w:p>
          <w:p w14:paraId="2294225D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  <w:p w14:paraId="27F72174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u w:val="single"/>
                <w:lang w:val="fr-FR" w:eastAsia="fr-FR"/>
              </w:rPr>
              <w:t>Valeur cible </w:t>
            </w: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 xml:space="preserve">: </w:t>
            </w:r>
          </w:p>
          <w:p w14:paraId="4ECB268C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CHF545’000.-</w:t>
            </w:r>
            <w:bookmarkStart w:id="2" w:name="_GoBack"/>
            <w:bookmarkEnd w:id="2"/>
          </w:p>
        </w:tc>
        <w:tc>
          <w:tcPr>
            <w:tcW w:w="835" w:type="dxa"/>
            <w:vMerge w:val="restart"/>
            <w:shd w:val="clear" w:color="auto" w:fill="E2EFD9"/>
            <w:vAlign w:val="center"/>
          </w:tcPr>
          <w:p w14:paraId="6292A6AB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Comparatif prévisionnel et réalisé selon convention-programme</w:t>
            </w:r>
            <w:r w:rsidRPr="00BE4EAD">
              <w:rPr>
                <w:rFonts w:eastAsia="Calibri"/>
                <w:i/>
                <w:snapToGrid w:val="0"/>
                <w:color w:val="2E74B5"/>
                <w:kern w:val="24"/>
                <w:sz w:val="14"/>
                <w:szCs w:val="14"/>
                <w:lang w:val="fr-FR" w:eastAsia="fr-FR"/>
              </w:rPr>
              <w:t>.</w:t>
            </w:r>
          </w:p>
          <w:p w14:paraId="2F10D7D9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color w:val="2E74B5"/>
                <w:kern w:val="24"/>
                <w:sz w:val="14"/>
                <w:szCs w:val="14"/>
                <w:lang w:val="fr-FR" w:eastAsia="fr-FR"/>
              </w:rPr>
              <w:t>.</w:t>
            </w:r>
          </w:p>
        </w:tc>
        <w:tc>
          <w:tcPr>
            <w:tcW w:w="537" w:type="dxa"/>
            <w:vMerge w:val="restart"/>
            <w:tcBorders>
              <w:right w:val="single" w:sz="4" w:space="0" w:color="auto"/>
            </w:tcBorders>
            <w:shd w:val="clear" w:color="auto" w:fill="E2EFD9"/>
            <w:textDirection w:val="btLr"/>
            <w:vAlign w:val="center"/>
          </w:tcPr>
          <w:p w14:paraId="34355E9F" w14:textId="77777777" w:rsidR="00BE4EAD" w:rsidRPr="00BE4EAD" w:rsidRDefault="00BE4EAD" w:rsidP="00BE4EAD">
            <w:pPr>
              <w:spacing w:line="240" w:lineRule="auto"/>
              <w:ind w:left="113" w:right="113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CHMOS</w:t>
            </w:r>
          </w:p>
          <w:p w14:paraId="7E7BDBD7" w14:textId="77777777" w:rsidR="00BE4EAD" w:rsidRPr="00BE4EAD" w:rsidRDefault="00BE4EAD" w:rsidP="00BE4EAD">
            <w:pPr>
              <w:spacing w:line="240" w:lineRule="auto"/>
              <w:ind w:left="113" w:right="113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DBE63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70AD47"/>
                <w:kern w:val="24"/>
                <w:sz w:val="14"/>
                <w:szCs w:val="14"/>
                <w:lang w:val="fr-FR" w:eastAsia="fr-F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546DE2C3" w14:textId="77777777" w:rsidR="00BE4EAD" w:rsidRPr="00BE4EAD" w:rsidRDefault="00BE4EAD" w:rsidP="00BE4EAD">
            <w:pPr>
              <w:spacing w:before="120" w:after="120" w:line="240" w:lineRule="auto"/>
              <w:rPr>
                <w:rFonts w:eastAsia="Calibri"/>
                <w:snapToGrid w:val="0"/>
                <w:color w:val="70AD47"/>
                <w:sz w:val="14"/>
                <w:szCs w:val="19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9"/>
                <w:lang w:val="fr-FR" w:eastAsia="fr-FR"/>
              </w:rPr>
              <w:t xml:space="preserve">Les entreprises </w:t>
            </w: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participent à des rencontres thématiques à forte valeur ajoutée.</w:t>
            </w:r>
          </w:p>
        </w:tc>
        <w:tc>
          <w:tcPr>
            <w:tcW w:w="1418" w:type="dxa"/>
            <w:shd w:val="clear" w:color="auto" w:fill="DEEAF6"/>
            <w:vAlign w:val="center"/>
          </w:tcPr>
          <w:p w14:paraId="16A123FD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9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9"/>
                <w:lang w:val="fr-FR" w:eastAsia="fr-FR"/>
              </w:rPr>
              <w:t>Nombre de manifestations interentreprises organisées (y c. nombre de participants)</w:t>
            </w:r>
          </w:p>
          <w:p w14:paraId="3EEE6FE3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9"/>
                <w:lang w:val="fr-FR" w:eastAsia="fr-FR"/>
              </w:rPr>
            </w:pPr>
          </w:p>
          <w:p w14:paraId="5C471C2C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FF0000"/>
                <w:sz w:val="14"/>
                <w:szCs w:val="19"/>
                <w:lang w:val="fr-FR" w:eastAsia="fr-FR"/>
              </w:rPr>
            </w:pPr>
            <w:r w:rsidRPr="00BE4EAD">
              <w:rPr>
                <w:rFonts w:eastAsia="Calibri"/>
                <w:snapToGrid w:val="0"/>
                <w:color w:val="FF0000"/>
                <w:sz w:val="14"/>
                <w:szCs w:val="19"/>
                <w:u w:val="single"/>
                <w:lang w:val="fr-FR" w:eastAsia="fr-FR"/>
              </w:rPr>
              <w:t>Valeur cible </w:t>
            </w:r>
            <w:r w:rsidRPr="00BE4EAD">
              <w:rPr>
                <w:rFonts w:eastAsia="Calibri"/>
                <w:snapToGrid w:val="0"/>
                <w:color w:val="FF0000"/>
                <w:sz w:val="14"/>
                <w:szCs w:val="19"/>
                <w:lang w:val="fr-FR" w:eastAsia="fr-FR"/>
              </w:rPr>
              <w:t>: 8 rencontres</w:t>
            </w:r>
          </w:p>
        </w:tc>
        <w:tc>
          <w:tcPr>
            <w:tcW w:w="612" w:type="dxa"/>
            <w:vMerge w:val="restart"/>
            <w:tcBorders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14:paraId="2F10B37B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Rapport annuel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233F3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000000"/>
                <w:kern w:val="24"/>
                <w:sz w:val="14"/>
                <w:szCs w:val="14"/>
                <w:lang w:val="fr-FR" w:eastAsia="fr-FR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B4FC8F1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 xml:space="preserve">Les entreprises expriment des besoins de partenariats 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6EDCB351" w14:textId="77777777" w:rsidR="00BE4EAD" w:rsidRPr="00BE4EAD" w:rsidRDefault="00BE4EAD" w:rsidP="00BE4EAD">
            <w:pPr>
              <w:spacing w:before="120" w:after="120" w:line="240" w:lineRule="auto"/>
              <w:rPr>
                <w:rFonts w:eastAsia="Calibri"/>
                <w:snapToGrid w:val="0"/>
                <w:sz w:val="14"/>
                <w:szCs w:val="19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9"/>
                <w:u w:val="single"/>
                <w:lang w:val="fr-FR" w:eastAsia="fr-FR"/>
              </w:rPr>
              <w:t>Utilité et effet concret de la prestation « plateforme interentreprises »</w:t>
            </w:r>
            <w:r w:rsidRPr="00BE4EAD">
              <w:rPr>
                <w:rFonts w:eastAsia="Calibri"/>
                <w:snapToGrid w:val="0"/>
                <w:sz w:val="14"/>
                <w:szCs w:val="19"/>
                <w:lang w:val="fr-FR" w:eastAsia="fr-FR"/>
              </w:rPr>
              <w:t> </w:t>
            </w:r>
          </w:p>
          <w:p w14:paraId="23D82EAD" w14:textId="77777777" w:rsidR="00BE4EAD" w:rsidRPr="00BE4EAD" w:rsidRDefault="00BE4EAD" w:rsidP="00BE4EAD">
            <w:pPr>
              <w:spacing w:before="120" w:after="120"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color w:val="FF0000"/>
                <w:sz w:val="14"/>
                <w:szCs w:val="24"/>
                <w:u w:val="single"/>
                <w:lang w:val="fr-FR" w:eastAsia="fr-FR"/>
              </w:rPr>
              <w:t xml:space="preserve">Valeur </w:t>
            </w:r>
            <w:proofErr w:type="spellStart"/>
            <w:r w:rsidRPr="00BE4EAD">
              <w:rPr>
                <w:rFonts w:eastAsia="Calibri"/>
                <w:snapToGrid w:val="0"/>
                <w:color w:val="FF0000"/>
                <w:sz w:val="14"/>
                <w:szCs w:val="24"/>
                <w:u w:val="single"/>
                <w:lang w:val="fr-FR" w:eastAsia="fr-FR"/>
              </w:rPr>
              <w:t>cible</w:t>
            </w:r>
            <w:r w:rsidRPr="00BE4EAD">
              <w:rPr>
                <w:rFonts w:eastAsia="Calibri"/>
                <w:snapToGrid w:val="0"/>
                <w:color w:val="FF0000"/>
                <w:sz w:val="14"/>
                <w:szCs w:val="24"/>
                <w:lang w:val="fr-FR" w:eastAsia="fr-FR"/>
              </w:rPr>
              <w:t>:Au</w:t>
            </w:r>
            <w:proofErr w:type="spellEnd"/>
            <w:r w:rsidRPr="00BE4EAD">
              <w:rPr>
                <w:rFonts w:eastAsia="Calibri"/>
                <w:snapToGrid w:val="0"/>
                <w:color w:val="FF0000"/>
                <w:sz w:val="14"/>
                <w:szCs w:val="24"/>
                <w:lang w:val="fr-FR" w:eastAsia="fr-FR"/>
              </w:rPr>
              <w:t xml:space="preserve"> moins 50% des entreprises participantes ont identifiés une nouvelle piste de partenariat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37836D41" w14:textId="77777777" w:rsidR="00BE4EAD" w:rsidRPr="00BE4EAD" w:rsidRDefault="00BE4EAD" w:rsidP="00BE4EAD">
            <w:pPr>
              <w:ind w:left="113" w:right="113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Rapport annuel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31840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</w:tcBorders>
            <w:shd w:val="clear" w:color="auto" w:fill="FFDDFF"/>
            <w:vAlign w:val="center"/>
          </w:tcPr>
          <w:p w14:paraId="39C62D96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Création d'entreprises</w:t>
            </w:r>
          </w:p>
          <w:p w14:paraId="02CFA146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  <w:p w14:paraId="726A9C5F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Développement de l'innovation</w:t>
            </w:r>
          </w:p>
          <w:p w14:paraId="7EFDCD37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  <w:p w14:paraId="69B6ACB1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Développement d'emplois</w:t>
            </w:r>
          </w:p>
          <w:p w14:paraId="200BE9EE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</w:tc>
        <w:tc>
          <w:tcPr>
            <w:tcW w:w="992" w:type="dxa"/>
            <w:vMerge w:val="restart"/>
            <w:shd w:val="clear" w:color="auto" w:fill="FFDDFF"/>
            <w:vAlign w:val="center"/>
          </w:tcPr>
          <w:p w14:paraId="041A0AF5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Nombre d'emplois maintenus ou créés</w:t>
            </w:r>
          </w:p>
          <w:p w14:paraId="76231505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</w:tc>
        <w:tc>
          <w:tcPr>
            <w:tcW w:w="919" w:type="dxa"/>
            <w:vMerge w:val="restart"/>
            <w:shd w:val="clear" w:color="auto" w:fill="FFDDFF"/>
            <w:vAlign w:val="center"/>
          </w:tcPr>
          <w:p w14:paraId="3AEA4D9D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Évaluation/études de cas</w:t>
            </w:r>
          </w:p>
          <w:p w14:paraId="49B04FFC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</w:tr>
      <w:tr w:rsidR="00BE4EAD" w:rsidRPr="00BE4EAD" w14:paraId="485C71A6" w14:textId="77777777" w:rsidTr="00170839">
        <w:trPr>
          <w:cantSplit/>
          <w:trHeight w:val="240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E42E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b/>
                <w:snapToGrid w:val="0"/>
                <w:sz w:val="14"/>
                <w:szCs w:val="14"/>
                <w:lang w:val="fr-FR" w:eastAsia="fr-FR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A235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i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sz w:val="14"/>
                <w:szCs w:val="14"/>
                <w:lang w:val="fr-FR" w:eastAsia="fr-FR"/>
              </w:rPr>
              <w:t>1.2 Soutenir le développement de projets -pilotes collaboratifs structurants pour l’Arc jurassien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7C1DD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b/>
                <w:snapToGrid w:val="0"/>
                <w:sz w:val="14"/>
                <w:szCs w:val="14"/>
                <w:lang w:val="fr-FR" w:eastAsia="fr-FR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392529CE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</w:tc>
        <w:tc>
          <w:tcPr>
            <w:tcW w:w="835" w:type="dxa"/>
            <w:vMerge/>
            <w:shd w:val="clear" w:color="auto" w:fill="E2EFD9"/>
            <w:vAlign w:val="center"/>
          </w:tcPr>
          <w:p w14:paraId="61C19AAD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color w:val="000000"/>
                <w:kern w:val="24"/>
                <w:sz w:val="14"/>
                <w:szCs w:val="14"/>
                <w:lang w:val="fr-FR" w:eastAsia="fr-FR"/>
              </w:rPr>
            </w:pPr>
          </w:p>
        </w:tc>
        <w:tc>
          <w:tcPr>
            <w:tcW w:w="537" w:type="dxa"/>
            <w:vMerge/>
            <w:tcBorders>
              <w:right w:val="single" w:sz="4" w:space="0" w:color="auto"/>
            </w:tcBorders>
            <w:shd w:val="clear" w:color="auto" w:fill="E2EFD9"/>
            <w:textDirection w:val="btLr"/>
            <w:vAlign w:val="center"/>
          </w:tcPr>
          <w:p w14:paraId="5B57CCB1" w14:textId="77777777" w:rsidR="00BE4EAD" w:rsidRPr="00BE4EAD" w:rsidRDefault="00BE4EAD" w:rsidP="00BE4EAD">
            <w:pPr>
              <w:spacing w:line="240" w:lineRule="auto"/>
              <w:ind w:left="113" w:right="113"/>
              <w:jc w:val="both"/>
              <w:rPr>
                <w:rFonts w:eastAsia="Calibri"/>
                <w:snapToGrid w:val="0"/>
                <w:color w:val="000000"/>
                <w:kern w:val="24"/>
                <w:sz w:val="14"/>
                <w:szCs w:val="14"/>
                <w:lang w:val="fr-FR"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48714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color w:val="000000"/>
                <w:kern w:val="24"/>
                <w:sz w:val="14"/>
                <w:szCs w:val="14"/>
                <w:lang w:val="fr-FR" w:eastAsia="fr-F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0FCEEFDF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70AD47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Les entreprises développent de nouveaux modèles d’affaires innovants.</w:t>
            </w:r>
          </w:p>
        </w:tc>
        <w:tc>
          <w:tcPr>
            <w:tcW w:w="1418" w:type="dxa"/>
            <w:shd w:val="clear" w:color="auto" w:fill="DEEAF6"/>
            <w:vAlign w:val="center"/>
          </w:tcPr>
          <w:p w14:paraId="10D4FD2E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Nombre de nouveaux projets de collaboration entre entreprises</w:t>
            </w:r>
          </w:p>
          <w:p w14:paraId="560185E8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FF0000"/>
                <w:sz w:val="14"/>
                <w:szCs w:val="14"/>
                <w:u w:val="single"/>
                <w:lang w:val="fr-FR" w:eastAsia="fr-FR"/>
              </w:rPr>
            </w:pPr>
          </w:p>
          <w:p w14:paraId="137AF7F7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FF000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color w:val="FF0000"/>
                <w:sz w:val="14"/>
                <w:szCs w:val="14"/>
                <w:u w:val="single"/>
                <w:lang w:val="fr-FR" w:eastAsia="fr-FR"/>
              </w:rPr>
              <w:t>Valeur cible </w:t>
            </w:r>
            <w:r w:rsidRPr="00BE4EAD">
              <w:rPr>
                <w:rFonts w:eastAsia="Calibri"/>
                <w:snapToGrid w:val="0"/>
                <w:color w:val="FF0000"/>
                <w:sz w:val="14"/>
                <w:szCs w:val="14"/>
                <w:lang w:val="fr-FR" w:eastAsia="fr-FR"/>
              </w:rPr>
              <w:t>: 3 projets et 10 entreprises participantes</w:t>
            </w:r>
          </w:p>
          <w:p w14:paraId="6F877AAC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000000"/>
                <w:kern w:val="24"/>
                <w:sz w:val="14"/>
                <w:szCs w:val="14"/>
                <w:lang w:val="fr-FR" w:eastAsia="fr-FR"/>
              </w:rPr>
            </w:pPr>
          </w:p>
        </w:tc>
        <w:tc>
          <w:tcPr>
            <w:tcW w:w="612" w:type="dxa"/>
            <w:vMerge/>
            <w:tcBorders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14:paraId="3B79FE50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000000"/>
                <w:kern w:val="24"/>
                <w:sz w:val="14"/>
                <w:szCs w:val="14"/>
                <w:lang w:val="fr-FR"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E1735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000000"/>
                <w:kern w:val="24"/>
                <w:sz w:val="14"/>
                <w:szCs w:val="14"/>
                <w:lang w:val="fr-FR" w:eastAsia="fr-FR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76D256B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Les entreprises développent de nouveaux produits et services.</w:t>
            </w:r>
          </w:p>
          <w:p w14:paraId="6141598E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  <w:p w14:paraId="231574B4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000000"/>
                <w:kern w:val="24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Les entreprises multiplient leurs initiatives interentreprises et les partenariats publics-privés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092AE83F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Nombre de produits, processus ou technologies</w:t>
            </w:r>
          </w:p>
          <w:p w14:paraId="4E1C7DF8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70AD47"/>
                <w:sz w:val="14"/>
                <w:szCs w:val="14"/>
                <w:lang w:val="fr-FR" w:eastAsia="fr-FR"/>
              </w:rPr>
            </w:pPr>
          </w:p>
          <w:p w14:paraId="36197F11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70AD47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color w:val="FF0000"/>
                <w:sz w:val="14"/>
                <w:szCs w:val="14"/>
                <w:u w:val="single"/>
                <w:lang w:val="fr-FR" w:eastAsia="fr-FR"/>
              </w:rPr>
              <w:t>Valeur cible :</w:t>
            </w:r>
            <w:r w:rsidRPr="00BE4EAD">
              <w:rPr>
                <w:rFonts w:eastAsia="Calibri"/>
                <w:snapToGrid w:val="0"/>
                <w:color w:val="FF0000"/>
                <w:sz w:val="14"/>
                <w:szCs w:val="14"/>
                <w:lang w:val="fr-FR" w:eastAsia="fr-FR"/>
              </w:rPr>
              <w:t xml:space="preserve"> Au moins 3 produits/services</w:t>
            </w:r>
          </w:p>
          <w:p w14:paraId="0B2C7F34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70AD47"/>
                <w:sz w:val="14"/>
                <w:szCs w:val="14"/>
                <w:lang w:val="fr-FR" w:eastAsia="fr-FR"/>
              </w:rPr>
            </w:pPr>
          </w:p>
          <w:p w14:paraId="4518A111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kern w:val="24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kern w:val="24"/>
                <w:sz w:val="14"/>
                <w:szCs w:val="14"/>
                <w:lang w:val="fr-FR" w:eastAsia="fr-FR"/>
              </w:rPr>
              <w:t xml:space="preserve">Nombre de nouvelles coopérations entre entreprises </w:t>
            </w:r>
          </w:p>
          <w:p w14:paraId="5CE7E556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70AD47"/>
                <w:kern w:val="24"/>
                <w:sz w:val="14"/>
                <w:szCs w:val="14"/>
                <w:lang w:val="fr-FR" w:eastAsia="fr-FR"/>
              </w:rPr>
            </w:pPr>
          </w:p>
          <w:p w14:paraId="4755FE1E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70AD47"/>
                <w:kern w:val="24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color w:val="FF0000"/>
                <w:sz w:val="14"/>
                <w:szCs w:val="14"/>
                <w:u w:val="single"/>
                <w:lang w:val="fr-FR" w:eastAsia="fr-FR"/>
              </w:rPr>
              <w:t>Valeur cible :</w:t>
            </w:r>
            <w:r w:rsidRPr="00BE4EAD">
              <w:rPr>
                <w:rFonts w:eastAsia="Calibri"/>
                <w:snapToGrid w:val="0"/>
                <w:color w:val="FF0000"/>
                <w:sz w:val="14"/>
                <w:szCs w:val="14"/>
                <w:lang w:val="fr-FR" w:eastAsia="fr-FR"/>
              </w:rPr>
              <w:t xml:space="preserve"> Au moins 1 partenariat public/privé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490291A0" w14:textId="77777777" w:rsidR="00BE4EAD" w:rsidRPr="00BE4EAD" w:rsidRDefault="00BE4EAD" w:rsidP="00BE4EAD">
            <w:pPr>
              <w:spacing w:line="240" w:lineRule="auto"/>
              <w:ind w:left="113" w:right="113"/>
              <w:jc w:val="both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980F8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</w:tcBorders>
            <w:shd w:val="clear" w:color="auto" w:fill="FFDDFF"/>
            <w:vAlign w:val="center"/>
          </w:tcPr>
          <w:p w14:paraId="55F55567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</w:tc>
        <w:tc>
          <w:tcPr>
            <w:tcW w:w="992" w:type="dxa"/>
            <w:vMerge/>
            <w:shd w:val="clear" w:color="auto" w:fill="FFDDFF"/>
            <w:vAlign w:val="center"/>
          </w:tcPr>
          <w:p w14:paraId="3FDA29CF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</w:tc>
        <w:tc>
          <w:tcPr>
            <w:tcW w:w="919" w:type="dxa"/>
            <w:vMerge/>
            <w:shd w:val="clear" w:color="auto" w:fill="FFDDFF"/>
            <w:textDirection w:val="btLr"/>
            <w:vAlign w:val="center"/>
          </w:tcPr>
          <w:p w14:paraId="2F82CF6E" w14:textId="77777777" w:rsidR="00BE4EAD" w:rsidRPr="00BE4EAD" w:rsidRDefault="00BE4EAD" w:rsidP="00BE4EAD">
            <w:pPr>
              <w:spacing w:line="240" w:lineRule="auto"/>
              <w:ind w:left="113" w:right="113"/>
              <w:jc w:val="both"/>
              <w:rPr>
                <w:rFonts w:eastAsia="Calibri"/>
                <w:snapToGrid w:val="0"/>
                <w:color w:val="00B0F0"/>
                <w:sz w:val="14"/>
                <w:szCs w:val="14"/>
                <w:lang w:val="fr-FR" w:eastAsia="fr-FR"/>
              </w:rPr>
            </w:pPr>
          </w:p>
        </w:tc>
      </w:tr>
      <w:tr w:rsidR="00BE4EAD" w:rsidRPr="00BE4EAD" w14:paraId="2CF0E893" w14:textId="77777777" w:rsidTr="00170839">
        <w:trPr>
          <w:cantSplit/>
          <w:trHeight w:val="1992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BA1C" w14:textId="77777777" w:rsidR="00BE4EAD" w:rsidRPr="00BE4EAD" w:rsidRDefault="00BE4EAD" w:rsidP="00BE4EAD">
            <w:pPr>
              <w:spacing w:line="240" w:lineRule="auto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b/>
                <w:bCs/>
                <w:snapToGrid w:val="0"/>
                <w:sz w:val="14"/>
                <w:szCs w:val="24"/>
                <w:lang w:val="fr-CH" w:eastAsia="fr-FR"/>
              </w:rPr>
              <w:t>2.Soutenir des démarches en faveur de l’installation et du maintien du personnel qualifié renforçant l'attractivité de l'Arc jurassien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07E9D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6CB640F2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</w:tc>
        <w:tc>
          <w:tcPr>
            <w:tcW w:w="835" w:type="dxa"/>
            <w:vMerge/>
            <w:shd w:val="clear" w:color="auto" w:fill="E2EFD9"/>
            <w:vAlign w:val="center"/>
          </w:tcPr>
          <w:p w14:paraId="26E6841E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</w:p>
        </w:tc>
        <w:tc>
          <w:tcPr>
            <w:tcW w:w="537" w:type="dxa"/>
            <w:vMerge/>
            <w:tcBorders>
              <w:right w:val="single" w:sz="4" w:space="0" w:color="auto"/>
            </w:tcBorders>
            <w:shd w:val="clear" w:color="auto" w:fill="E2EFD9"/>
            <w:textDirection w:val="btLr"/>
            <w:vAlign w:val="center"/>
          </w:tcPr>
          <w:p w14:paraId="746744A4" w14:textId="77777777" w:rsidR="00BE4EAD" w:rsidRPr="00BE4EAD" w:rsidRDefault="00BE4EAD" w:rsidP="00BE4EAD">
            <w:pPr>
              <w:spacing w:line="240" w:lineRule="auto"/>
              <w:ind w:left="113" w:right="113"/>
              <w:jc w:val="both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14E4D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6AE5AA39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70AD47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Des initiatives pour attirer du personnel qualifié sont établies en faveur des entreprises.</w:t>
            </w:r>
          </w:p>
        </w:tc>
        <w:tc>
          <w:tcPr>
            <w:tcW w:w="1418" w:type="dxa"/>
            <w:shd w:val="clear" w:color="auto" w:fill="DEEAF6"/>
            <w:vAlign w:val="center"/>
          </w:tcPr>
          <w:p w14:paraId="07C04D23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Nombre d'entreprises innovantes qui participe aux l'initiatives</w:t>
            </w:r>
          </w:p>
          <w:p w14:paraId="775BF813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  <w:p w14:paraId="1E48F23B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color w:val="FF0000"/>
                <w:sz w:val="14"/>
                <w:szCs w:val="14"/>
                <w:u w:val="single"/>
                <w:lang w:val="fr-FR" w:eastAsia="fr-FR"/>
              </w:rPr>
              <w:t>Valeur-cible</w:t>
            </w:r>
            <w:r w:rsidRPr="00BE4EAD">
              <w:rPr>
                <w:rFonts w:eastAsia="Calibri"/>
                <w:snapToGrid w:val="0"/>
                <w:color w:val="FF0000"/>
                <w:sz w:val="14"/>
                <w:szCs w:val="14"/>
                <w:lang w:val="fr-FR" w:eastAsia="fr-FR"/>
              </w:rPr>
              <w:t>: 5 initiatives soutenues et 30 entreprises touchés</w:t>
            </w:r>
          </w:p>
        </w:tc>
        <w:tc>
          <w:tcPr>
            <w:tcW w:w="612" w:type="dxa"/>
            <w:vMerge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6F8188B0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5BE2C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D9019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Les entreprises bénéficient d'une main d'œuvre qualifiée selon leurs besoins.</w:t>
            </w:r>
          </w:p>
          <w:p w14:paraId="55CE016C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5B196D44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70AD47"/>
                <w:sz w:val="14"/>
                <w:szCs w:val="24"/>
                <w:lang w:val="fr-FR" w:eastAsia="fr-FR"/>
              </w:rPr>
            </w:pPr>
          </w:p>
          <w:p w14:paraId="7981AC28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70AD47"/>
                <w:sz w:val="14"/>
                <w:szCs w:val="24"/>
                <w:lang w:val="fr-FR" w:eastAsia="fr-FR"/>
              </w:rPr>
            </w:pPr>
          </w:p>
          <w:p w14:paraId="7EB66E4B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Satisfaction des entreprises vis-à-vis de la main d'œuvre disponible</w:t>
            </w:r>
          </w:p>
          <w:p w14:paraId="37B22583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70AD47"/>
                <w:sz w:val="14"/>
                <w:szCs w:val="24"/>
                <w:lang w:val="fr-FR" w:eastAsia="fr-FR"/>
              </w:rPr>
            </w:pPr>
          </w:p>
          <w:p w14:paraId="4855EC94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color w:val="FF000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color w:val="FF0000"/>
                <w:sz w:val="14"/>
                <w:szCs w:val="24"/>
                <w:u w:val="single"/>
                <w:lang w:val="fr-FR" w:eastAsia="fr-FR"/>
              </w:rPr>
              <w:t>Valeur cible :</w:t>
            </w:r>
            <w:r w:rsidRPr="00BE4EAD">
              <w:rPr>
                <w:rFonts w:eastAsia="Calibri"/>
                <w:snapToGrid w:val="0"/>
                <w:color w:val="FF0000"/>
                <w:sz w:val="14"/>
                <w:szCs w:val="24"/>
                <w:lang w:val="fr-FR" w:eastAsia="fr-FR"/>
              </w:rPr>
              <w:t xml:space="preserve"> au moins 70% des entreprises interrogées répondent oui et peuvent justifier cette affirmation.</w:t>
            </w:r>
          </w:p>
          <w:p w14:paraId="2361C960" w14:textId="77777777" w:rsidR="00BE4EAD" w:rsidRPr="00BE4EAD" w:rsidRDefault="00BE4EAD" w:rsidP="00BE4EAD">
            <w:pPr>
              <w:spacing w:line="240" w:lineRule="auto"/>
              <w:rPr>
                <w:rFonts w:eastAsia="Calibri"/>
                <w:snapToGrid w:val="0"/>
                <w:sz w:val="14"/>
                <w:szCs w:val="24"/>
                <w:u w:val="single"/>
                <w:lang w:val="fr-FR" w:eastAsia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79773905" w14:textId="77777777" w:rsidR="00BE4EAD" w:rsidRPr="00BE4EAD" w:rsidRDefault="00BE4EAD" w:rsidP="00BE4EAD">
            <w:pPr>
              <w:spacing w:line="240" w:lineRule="auto"/>
              <w:ind w:left="113" w:right="113"/>
              <w:jc w:val="both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Évaluation/études de cas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36A27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</w:tcBorders>
            <w:shd w:val="clear" w:color="auto" w:fill="FFDDFF"/>
            <w:vAlign w:val="center"/>
          </w:tcPr>
          <w:p w14:paraId="629C4563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992" w:type="dxa"/>
            <w:vMerge/>
            <w:shd w:val="clear" w:color="auto" w:fill="FFDDFF"/>
            <w:vAlign w:val="center"/>
          </w:tcPr>
          <w:p w14:paraId="201EE479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919" w:type="dxa"/>
            <w:vMerge/>
            <w:shd w:val="clear" w:color="auto" w:fill="FFDDFF"/>
            <w:textDirection w:val="btLr"/>
            <w:vAlign w:val="center"/>
          </w:tcPr>
          <w:p w14:paraId="5C2FB2F3" w14:textId="77777777" w:rsidR="00BE4EAD" w:rsidRPr="00BE4EAD" w:rsidRDefault="00BE4EAD" w:rsidP="00BE4EAD">
            <w:pPr>
              <w:spacing w:line="240" w:lineRule="auto"/>
              <w:ind w:left="113" w:right="113"/>
              <w:jc w:val="both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</w:tr>
    </w:tbl>
    <w:p w14:paraId="4E0E77A6" w14:textId="77777777" w:rsidR="00180D75" w:rsidRPr="00B572AB" w:rsidRDefault="00180D75" w:rsidP="00180D75">
      <w:pPr>
        <w:spacing w:line="240" w:lineRule="auto"/>
        <w:rPr>
          <w:color w:val="000000"/>
          <w:lang w:val="fr-FR" w:eastAsia="de-CH"/>
        </w:rPr>
      </w:pPr>
    </w:p>
    <w:p w14:paraId="6BF3C855" w14:textId="4DCE530D" w:rsidR="00F97ABA" w:rsidRDefault="00180D75">
      <w:pPr>
        <w:spacing w:after="160" w:line="259" w:lineRule="auto"/>
      </w:pPr>
      <w:r w:rsidRPr="00A41FF1">
        <w:rPr>
          <w:rFonts w:eastAsia="Calibri"/>
          <w:b/>
          <w:bCs/>
          <w:noProof/>
          <w:color w:val="000000"/>
          <w:sz w:val="28"/>
          <w:szCs w:val="28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5AF0D" wp14:editId="229C05B7">
                <wp:simplePos x="0" y="0"/>
                <wp:positionH relativeFrom="margin">
                  <wp:posOffset>39757</wp:posOffset>
                </wp:positionH>
                <wp:positionV relativeFrom="paragraph">
                  <wp:posOffset>22225</wp:posOffset>
                </wp:positionV>
                <wp:extent cx="9262753" cy="290830"/>
                <wp:effectExtent l="38100" t="38100" r="90805" b="90170"/>
                <wp:wrapNone/>
                <wp:docPr id="2" name="Inhaltsplatzhalt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62753" cy="29083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7C87E95" w14:textId="77777777" w:rsidR="00180D75" w:rsidRPr="000D137D" w:rsidRDefault="00180D75" w:rsidP="00180D75">
                            <w:pPr>
                              <w:textAlignment w:val="baseline"/>
                              <w:rPr>
                                <w:b/>
                                <w:lang w:val="fr-CH"/>
                              </w:rPr>
                            </w:pPr>
                            <w:proofErr w:type="gramStart"/>
                            <w:r w:rsidRPr="000D137D">
                              <w:rPr>
                                <w:b/>
                                <w:lang w:val="fr-CH"/>
                              </w:rPr>
                              <w:t>Objectifs:</w:t>
                            </w:r>
                            <w:proofErr w:type="gramEnd"/>
                            <w:r w:rsidRPr="000D137D">
                              <w:rPr>
                                <w:b/>
                                <w:lang w:val="fr-CH"/>
                              </w:rPr>
                              <w:t xml:space="preserve"> Promotion des destinations compétitives grâce au soutien au changement structurel dans le tourisme</w:t>
                            </w:r>
                            <w:r w:rsidRPr="000D137D">
                              <w:rPr>
                                <w:b/>
                                <w:color w:val="000000"/>
                                <w:lang w:val="fr-CH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26" tIns="45714" rIns="91426" bIns="45714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5AF0D" id="_x0000_s1027" type="#_x0000_t202" style="position:absolute;margin-left:3.15pt;margin-top:1.75pt;width:729.3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6fxsAIAAFIFAAAOAAAAZHJzL2Uyb0RvYy54bWysVFFv0zAQfkfiP1h+Z0mzduuipRN0FCGN&#10;gejQni+O01hzbGM7TbZfz9lpShlviJcoZ58/3/fdd76+GVpJ9tw6oVVBZ2cpJVwxXQm1K+iPh827&#10;JSXOg6pAasUL+swdvVm9fXPdm5xnutGy4pYgiHJ5bwraeG/yJHGs4S24M224ws1a2xY8hnaXVBZ6&#10;RG9lkqXpRdJrWxmrGXcOV2/HTbqK+HXNmf9a1457IguKtfn4tfFbhm+yuoZ8Z8E0gh3KgH+oogWh&#10;8NIj1C14IJ0Vf0G1glntdO3PmG4TXdeC8cgB2czSV2y2DRgeuaA4zhxlcv8Plt3vv1kiqoJmlCho&#10;sUWfVQPSOyPBv4Q/7E8WdOqNyzF9a/CAHz7oAfsdOTtzp9mTw5TkJGc84EJ22X/RFSJD53U8MdS2&#10;DWohf4Iw2JjnYzP44AnDxavsIrtcnFPCcC+7SpfnsVsJ5NNpY53/xHVLwk9BLTY7osP+zvlQDeRT&#10;SrjMaSmqjZAyBnZXrqUle0BjbDbrNE3jWdm1WOu4jP7C1egQXEYfjcvLaRnx3QgT7/oDXyrSI4dF&#10;toiwSoeLI1QrgqJStAWNSIcbGg7VR1XFFA9Cjv94hVShXh69jLyibB1CbJuqJ6Xs7HfA7i1SBKOk&#10;EkGJ8+VsDNDo2WUoF7dA7nBCvaTEav8ofBPdFWQPkEGoox6lBPY0SilNAyPt+QntQ3akradiYnRS&#10;ZzRD6P/oBD+UQzTabDJTqatndAe+Hlhzo+0LJT1OYkHdzw4sp0R+Vmj1q9k8u8DRjcF8cTmbI4XT&#10;nfJ0R3XtWmNPZ8hYMUQtKPN2CtZ+nH0cPgP+Tm0Nm1wcOD0Mj2DNwU8enXivpxmE/JWtxtygndLv&#10;0di1iJ4LEzASQz1CgIMblTk8MuFlOI1j1u+ncPULAAD//wMAUEsDBBQABgAIAAAAIQDtAkDr3AAA&#10;AAcBAAAPAAAAZHJzL2Rvd25yZXYueG1sTI/BTsMwEETvSPyDtUjcqNOmiSBkU6EKLogLbeHsxEsc&#10;NV5HsdOmf497guNoRjNvys1se3Gi0XeOEZaLBARx43THLcJh//bwCMIHxVr1jgnhQh421e1NqQrt&#10;zvxJp11oRSxhXygEE8JQSOkbQ1b5hRuIo/fjRqtClGMr9ajOsdz2cpUkubSq47hg1EBbQ81xN1mE&#10;ums+ppU8XrbLr/79lfaH78wkiPd388sziEBz+AvDFT+iQxWZajex9qJHyNMYREgzEFd3nWfxWo2w&#10;fkpBVqX8z1/9AgAA//8DAFBLAQItABQABgAIAAAAIQC2gziS/gAAAOEBAAATAAAAAAAAAAAAAAAA&#10;AAAAAABbQ29udGVudF9UeXBlc10ueG1sUEsBAi0AFAAGAAgAAAAhADj9If/WAAAAlAEAAAsAAAAA&#10;AAAAAAAAAAAALwEAAF9yZWxzLy5yZWxzUEsBAi0AFAAGAAgAAAAhAJn3p/GwAgAAUgUAAA4AAAAA&#10;AAAAAAAAAAAALgIAAGRycy9lMm9Eb2MueG1sUEsBAi0AFAAGAAgAAAAhAO0CQOvcAAAABwEAAA8A&#10;AAAAAAAAAAAAAAAACgUAAGRycy9kb3ducmV2LnhtbFBLBQYAAAAABAAEAPMAAAATBgAAAAA=&#10;" fillcolor="#fff2cc" stroked="f">
                <v:shadow on="t" color="black" opacity="26214f" origin="-.5,-.5" offset=".74836mm,.74836mm"/>
                <v:path arrowok="t"/>
                <v:textbox inset="2.53961mm,1.2698mm,2.53961mm,1.2698mm">
                  <w:txbxContent>
                    <w:p w14:paraId="57C87E95" w14:textId="77777777" w:rsidR="00180D75" w:rsidRPr="000D137D" w:rsidRDefault="00180D75" w:rsidP="00180D75">
                      <w:pPr>
                        <w:textAlignment w:val="baseline"/>
                        <w:rPr>
                          <w:b/>
                          <w:lang w:val="fr-CH"/>
                        </w:rPr>
                      </w:pPr>
                      <w:proofErr w:type="gramStart"/>
                      <w:r w:rsidRPr="000D137D">
                        <w:rPr>
                          <w:b/>
                          <w:lang w:val="fr-CH"/>
                        </w:rPr>
                        <w:t>Objectifs:</w:t>
                      </w:r>
                      <w:proofErr w:type="gramEnd"/>
                      <w:r w:rsidRPr="000D137D">
                        <w:rPr>
                          <w:b/>
                          <w:lang w:val="fr-CH"/>
                        </w:rPr>
                        <w:t xml:space="preserve"> Promotion des destinations compétitives grâce au soutien au changement structurel dans le tourisme</w:t>
                      </w:r>
                      <w:r w:rsidRPr="000D137D">
                        <w:rPr>
                          <w:b/>
                          <w:color w:val="000000"/>
                          <w:lang w:val="fr-CH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21"/>
        <w:tblpPr w:leftFromText="141" w:rightFromText="141" w:vertAnchor="text" w:horzAnchor="page" w:tblpX="364" w:tblpY="266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407"/>
        <w:gridCol w:w="280"/>
        <w:gridCol w:w="985"/>
        <w:gridCol w:w="843"/>
        <w:gridCol w:w="703"/>
        <w:gridCol w:w="280"/>
        <w:gridCol w:w="985"/>
        <w:gridCol w:w="1265"/>
        <w:gridCol w:w="703"/>
        <w:gridCol w:w="421"/>
        <w:gridCol w:w="1210"/>
        <w:gridCol w:w="1463"/>
        <w:gridCol w:w="984"/>
        <w:gridCol w:w="280"/>
        <w:gridCol w:w="985"/>
        <w:gridCol w:w="1125"/>
        <w:gridCol w:w="975"/>
      </w:tblGrid>
      <w:tr w:rsidR="00BE4EAD" w:rsidRPr="00BE4EAD" w14:paraId="445C8353" w14:textId="77777777" w:rsidTr="00BE4EAD">
        <w:trPr>
          <w:trHeight w:val="80"/>
        </w:trPr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0F04C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ascii="Times New Roman" w:eastAsia="Calibri" w:hAnsi="Times New Roman" w:cstheme="minorHAnsi"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28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2D8F7D42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ascii="Times New Roman" w:eastAsia="Calibri" w:hAnsi="Times New Roman" w:cstheme="minorHAnsi"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C52B29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  <w:t>Que mettre à disposition pour y parvenir ?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15AA19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  <w:t>Comment identifier l’input 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2B51A2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  <w:t>Comment le mesurer ?</w:t>
            </w:r>
          </w:p>
        </w:tc>
        <w:tc>
          <w:tcPr>
            <w:tcW w:w="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77172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F7E1BB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  <w:t>Que faire pour y parvenir ?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9B8912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  <w:t>Comment identifier le résultat 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E62B9D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  <w:t>Comment le mesurer ?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40918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7D9625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  <w:t>Que changer dans les groupes cibles pour y parvenir 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F5B44D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  <w:t>Comment identifier le changement 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12C3EB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  <w:t>Comment le mesurer ?</w:t>
            </w:r>
          </w:p>
        </w:tc>
        <w:tc>
          <w:tcPr>
            <w:tcW w:w="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2CEF5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FA7CE0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  <w:t>Quel est l’impact souhaité ?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955831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  <w:t>Comment identifier l’effet ?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654032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  <w:t>Comment le mesurer ?</w:t>
            </w:r>
          </w:p>
        </w:tc>
      </w:tr>
      <w:tr w:rsidR="00BE4EAD" w:rsidRPr="00BE4EAD" w14:paraId="0C6725F6" w14:textId="77777777" w:rsidTr="00BE4EAD">
        <w:trPr>
          <w:cantSplit/>
          <w:trHeight w:val="490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D3BB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b/>
                <w:i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  <w:t xml:space="preserve">Axes stratégiques 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578D5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b/>
                <w:i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494983A8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b/>
                <w:i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b/>
                <w:i/>
                <w:snapToGrid w:val="0"/>
                <w:sz w:val="14"/>
                <w:szCs w:val="24"/>
                <w:lang w:val="fr-FR" w:eastAsia="fr-FR"/>
              </w:rPr>
              <w:t>Input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244C9CAC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  <w:t xml:space="preserve">Indicateur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2A2347C1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  <w:t>Relevé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485B7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50A85B6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  <w:t>Prestations et produits</w:t>
            </w: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 xml:space="preserve"> (</w:t>
            </w:r>
            <w:r w:rsidRPr="00BE4EAD"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  <w:t>output</w:t>
            </w: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3FB874DA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  <w:t>Indicateur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2267B1F4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  <w:t>Relevé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2A08C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E7622ED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  <w:t>Effets sur les groupes cibles</w:t>
            </w: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 xml:space="preserve"> (</w:t>
            </w:r>
            <w:proofErr w:type="spellStart"/>
            <w:r w:rsidRPr="00BE4EAD"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  <w:t>outcome</w:t>
            </w:r>
            <w:proofErr w:type="spellEnd"/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4526D8E8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  <w:t>Indicateur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7E5C0B07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  <w:t>Relevé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00813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63E2968B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  <w:t>Conséquences dans les zones</w:t>
            </w: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 xml:space="preserve"> (impact)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06B643F1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  <w:t xml:space="preserve">Indicateur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14:paraId="1959282E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  <w:t>Relevé</w:t>
            </w:r>
          </w:p>
        </w:tc>
      </w:tr>
      <w:tr w:rsidR="00BE4EAD" w:rsidRPr="00BE4EAD" w14:paraId="1070450E" w14:textId="77777777" w:rsidTr="00BE4EAD">
        <w:trPr>
          <w:cantSplit/>
          <w:trHeight w:val="2376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F926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i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b/>
                <w:snapToGrid w:val="0"/>
                <w:color w:val="000000"/>
                <w:sz w:val="14"/>
                <w:szCs w:val="24"/>
                <w:lang w:val="fr-FR" w:eastAsia="fr-FR"/>
              </w:rPr>
              <w:t>1. Développement de l’offre et infrastructure touristique</w:t>
            </w:r>
            <w:r w:rsidRPr="00BE4EAD"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E1C24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ADA7C4C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Moyens fédéraux à fonds perdus</w:t>
            </w:r>
          </w:p>
          <w:p w14:paraId="5ADF6D0A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  <w:p w14:paraId="4866F52B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u w:val="single"/>
                <w:lang w:val="fr-FR" w:eastAsia="fr-FR"/>
              </w:rPr>
              <w:t>Valeur cible </w:t>
            </w: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: CHF 830’000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D858F9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Comparatif prévisionnel et réalisé selon convention-programme</w:t>
            </w:r>
            <w:r w:rsidRPr="00BE4EAD">
              <w:rPr>
                <w:rFonts w:eastAsia="Calibri"/>
                <w:i/>
                <w:snapToGrid w:val="0"/>
                <w:color w:val="2E74B5"/>
                <w:kern w:val="24"/>
                <w:sz w:val="14"/>
                <w:szCs w:val="14"/>
                <w:lang w:val="fr-FR" w:eastAsia="fr-FR"/>
              </w:rPr>
              <w:t>.</w:t>
            </w:r>
          </w:p>
          <w:p w14:paraId="76DA26F0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color w:val="2E74B5"/>
                <w:kern w:val="24"/>
                <w:sz w:val="14"/>
                <w:szCs w:val="14"/>
                <w:lang w:val="fr-FR" w:eastAsia="fr-FR"/>
              </w:rPr>
              <w:t>.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extDirection w:val="btLr"/>
            <w:vAlign w:val="center"/>
          </w:tcPr>
          <w:p w14:paraId="2A14C744" w14:textId="77777777" w:rsidR="00BE4EAD" w:rsidRPr="00BE4EAD" w:rsidRDefault="00BE4EAD" w:rsidP="00BE4EAD">
            <w:pPr>
              <w:spacing w:line="240" w:lineRule="auto"/>
              <w:ind w:left="113" w:right="113"/>
              <w:jc w:val="center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CHMOS</w:t>
            </w:r>
          </w:p>
          <w:p w14:paraId="7A2D3BC3" w14:textId="77777777" w:rsidR="00BE4EAD" w:rsidRPr="00BE4EAD" w:rsidRDefault="00BE4EAD" w:rsidP="00BE4EAD">
            <w:pPr>
              <w:spacing w:line="240" w:lineRule="auto"/>
              <w:jc w:val="center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AB3A8" w14:textId="77777777" w:rsidR="00BE4EAD" w:rsidRPr="00BE4EAD" w:rsidRDefault="00BE4EAD" w:rsidP="00BE4EAD">
            <w:pPr>
              <w:spacing w:line="240" w:lineRule="auto"/>
              <w:ind w:left="-57"/>
              <w:jc w:val="center"/>
              <w:rPr>
                <w:rFonts w:eastAsia="Calibri"/>
                <w:snapToGrid w:val="0"/>
                <w:kern w:val="24"/>
                <w:sz w:val="14"/>
                <w:szCs w:val="18"/>
                <w:lang w:val="fr-FR" w:eastAsia="fr-F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6AB0BC6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kern w:val="24"/>
                <w:sz w:val="14"/>
                <w:szCs w:val="18"/>
                <w:lang w:val="fr-FR" w:eastAsia="fr-FR"/>
              </w:rPr>
            </w:pPr>
            <w:r w:rsidRPr="00BE4EAD">
              <w:rPr>
                <w:rFonts w:eastAsia="Calibri"/>
                <w:snapToGrid w:val="0"/>
                <w:kern w:val="24"/>
                <w:sz w:val="14"/>
                <w:szCs w:val="18"/>
                <w:lang w:val="fr-FR" w:eastAsia="fr-FR"/>
              </w:rPr>
              <w:t>Les offres (axées sur la création de valeur et la qualité, innovantes) sont développées. L’infrastructure nécessaire est mise en place.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AEF794E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kern w:val="24"/>
                <w:sz w:val="14"/>
                <w:szCs w:val="18"/>
                <w:lang w:val="fr-FR" w:eastAsia="fr-FR"/>
              </w:rPr>
            </w:pPr>
            <w:r w:rsidRPr="00BE4EAD">
              <w:rPr>
                <w:rFonts w:eastAsia="Calibri"/>
                <w:snapToGrid w:val="0"/>
                <w:kern w:val="24"/>
                <w:sz w:val="14"/>
                <w:szCs w:val="18"/>
                <w:lang w:val="fr-FR" w:eastAsia="fr-FR"/>
              </w:rPr>
              <w:t>Des concepts nouveaux sont disponibles dans le secteur de l’hébergement et l’infrastructure éventuellement nécessaire est réalisée.</w:t>
            </w:r>
          </w:p>
          <w:p w14:paraId="100D7F07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kern w:val="24"/>
                <w:sz w:val="14"/>
                <w:szCs w:val="18"/>
                <w:lang w:val="fr-FR" w:eastAsia="fr-FR"/>
              </w:rPr>
            </w:pPr>
          </w:p>
          <w:p w14:paraId="70CEF347" w14:textId="77777777" w:rsidR="00BE4EAD" w:rsidRPr="00BE4EAD" w:rsidRDefault="00BE4EAD" w:rsidP="00BE4EAD">
            <w:pPr>
              <w:spacing w:line="240" w:lineRule="auto"/>
              <w:ind w:hanging="57"/>
              <w:rPr>
                <w:rFonts w:eastAsia="Calibri"/>
                <w:snapToGrid w:val="0"/>
                <w:kern w:val="24"/>
                <w:sz w:val="14"/>
                <w:szCs w:val="18"/>
                <w:lang w:val="fr-FR" w:eastAsia="fr-FR"/>
              </w:rPr>
            </w:pPr>
            <w:r w:rsidRPr="00BE4EAD">
              <w:rPr>
                <w:rFonts w:eastAsia="Calibri"/>
                <w:snapToGrid w:val="0"/>
                <w:color w:val="FF0000"/>
                <w:sz w:val="14"/>
                <w:szCs w:val="24"/>
                <w:u w:val="single"/>
                <w:lang w:val="fr-FR" w:eastAsia="fr-FR"/>
              </w:rPr>
              <w:t>Valeur cible</w:t>
            </w:r>
            <w:r w:rsidRPr="00BE4EAD">
              <w:rPr>
                <w:rFonts w:eastAsia="Calibri"/>
                <w:snapToGrid w:val="0"/>
                <w:color w:val="FF0000"/>
                <w:sz w:val="14"/>
                <w:szCs w:val="24"/>
                <w:lang w:val="fr-FR" w:eastAsia="fr-FR"/>
              </w:rPr>
              <w:t>: 2 nouveaux produits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vAlign w:val="center"/>
          </w:tcPr>
          <w:p w14:paraId="4E57CC6D" w14:textId="77777777" w:rsidR="00BE4EAD" w:rsidRPr="00BE4EAD" w:rsidRDefault="00BE4EAD" w:rsidP="00BE4EAD">
            <w:pPr>
              <w:spacing w:line="240" w:lineRule="auto"/>
              <w:ind w:left="113" w:right="113"/>
              <w:jc w:val="both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Rapport annuel</w:t>
            </w:r>
          </w:p>
          <w:p w14:paraId="194A3F27" w14:textId="77777777" w:rsidR="00BE4EAD" w:rsidRPr="00BE4EAD" w:rsidRDefault="00BE4EAD" w:rsidP="00BE4EAD">
            <w:pPr>
              <w:spacing w:line="240" w:lineRule="auto"/>
              <w:ind w:left="113" w:right="113"/>
              <w:jc w:val="both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Entretien annuel</w:t>
            </w:r>
          </w:p>
          <w:p w14:paraId="50656E91" w14:textId="77777777" w:rsidR="00BE4EAD" w:rsidRPr="00BE4EAD" w:rsidRDefault="00BE4EAD" w:rsidP="00BE4EAD">
            <w:pPr>
              <w:spacing w:line="240" w:lineRule="auto"/>
              <w:ind w:left="113" w:right="113"/>
              <w:jc w:val="both"/>
              <w:rPr>
                <w:rFonts w:eastAsia="Calibri"/>
                <w:snapToGrid w:val="0"/>
                <w:kern w:val="24"/>
                <w:sz w:val="14"/>
                <w:szCs w:val="18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  <w:t>CHMOS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FA1BE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snapToGrid w:val="0"/>
                <w:kern w:val="24"/>
                <w:sz w:val="14"/>
                <w:szCs w:val="18"/>
                <w:lang w:val="fr-FR" w:eastAsia="fr-F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FFCD389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kern w:val="24"/>
                <w:sz w:val="14"/>
                <w:szCs w:val="18"/>
                <w:lang w:val="fr-FR" w:eastAsia="fr-FR"/>
              </w:rPr>
            </w:pPr>
            <w:r w:rsidRPr="00BE4EAD">
              <w:rPr>
                <w:rFonts w:eastAsia="Calibri"/>
                <w:snapToGrid w:val="0"/>
                <w:kern w:val="24"/>
                <w:sz w:val="14"/>
                <w:szCs w:val="18"/>
                <w:lang w:val="fr-FR" w:eastAsia="fr-FR"/>
              </w:rPr>
              <w:t>Les prestataires mettent l’accent sur l’innovation et investissent dans des offres et des infrastructures touristiques axées sur la qualité.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14BFCA0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color w:val="FF0000"/>
                <w:sz w:val="14"/>
                <w:szCs w:val="24"/>
                <w:u w:val="single"/>
                <w:lang w:val="fr-FR" w:eastAsia="fr-FR"/>
              </w:rPr>
            </w:pPr>
            <w:r w:rsidRPr="00BE4EAD">
              <w:rPr>
                <w:rFonts w:eastAsia="Calibri"/>
                <w:snapToGrid w:val="0"/>
                <w:kern w:val="24"/>
                <w:sz w:val="14"/>
                <w:szCs w:val="18"/>
                <w:lang w:val="fr-FR" w:eastAsia="fr-FR"/>
              </w:rPr>
              <w:t>Développement du chiffre d’affaires des offres soutenues et des infrastructures</w:t>
            </w:r>
            <w:r w:rsidRPr="00BE4EAD">
              <w:rPr>
                <w:rFonts w:eastAsia="Calibri"/>
                <w:snapToGrid w:val="0"/>
                <w:color w:val="FF0000"/>
                <w:sz w:val="14"/>
                <w:szCs w:val="24"/>
                <w:u w:val="single"/>
                <w:lang w:val="fr-FR" w:eastAsia="fr-FR"/>
              </w:rPr>
              <w:t xml:space="preserve"> </w:t>
            </w:r>
          </w:p>
          <w:p w14:paraId="2B272F0A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color w:val="FF0000"/>
                <w:sz w:val="14"/>
                <w:szCs w:val="24"/>
                <w:u w:val="single"/>
                <w:lang w:val="fr-FR" w:eastAsia="fr-FR"/>
              </w:rPr>
            </w:pPr>
          </w:p>
          <w:p w14:paraId="19444CDB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kern w:val="24"/>
                <w:sz w:val="14"/>
                <w:szCs w:val="18"/>
                <w:lang w:val="fr-FR" w:eastAsia="fr-FR"/>
              </w:rPr>
            </w:pPr>
            <w:r w:rsidRPr="00BE4EAD">
              <w:rPr>
                <w:rFonts w:eastAsia="Calibri"/>
                <w:snapToGrid w:val="0"/>
                <w:color w:val="FF0000"/>
                <w:sz w:val="14"/>
                <w:szCs w:val="24"/>
                <w:u w:val="single"/>
                <w:lang w:val="fr-FR" w:eastAsia="fr-FR"/>
              </w:rPr>
              <w:t>Valeur cible </w:t>
            </w:r>
            <w:r w:rsidRPr="00BE4EAD">
              <w:rPr>
                <w:rFonts w:eastAsia="Calibri"/>
                <w:snapToGrid w:val="0"/>
                <w:color w:val="FF0000"/>
                <w:sz w:val="14"/>
                <w:szCs w:val="24"/>
                <w:lang w:val="fr-FR" w:eastAsia="fr-FR"/>
              </w:rPr>
              <w:t>:</w:t>
            </w:r>
            <w:r w:rsidRPr="00BE4EAD">
              <w:rPr>
                <w:rFonts w:eastAsia="Calibri"/>
                <w:snapToGrid w:val="0"/>
                <w:color w:val="FF0000"/>
                <w:kern w:val="24"/>
                <w:sz w:val="14"/>
                <w:szCs w:val="18"/>
                <w:lang w:val="fr-FR" w:eastAsia="fr-FR"/>
              </w:rPr>
              <w:t xml:space="preserve"> Pour 2 nouvelles offres, on peut démontrer que le chiffre d’affaires généré par l'investissement est supérieur à la moyenne du secteur</w:t>
            </w:r>
            <w:r w:rsidRPr="00BE4EAD">
              <w:rPr>
                <w:rFonts w:eastAsia="Calibri"/>
                <w:i/>
                <w:snapToGrid w:val="0"/>
                <w:color w:val="FF0000"/>
                <w:kern w:val="24"/>
                <w:sz w:val="14"/>
                <w:szCs w:val="18"/>
                <w:lang w:val="fr-FR" w:eastAsia="fr-FR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C452634" w14:textId="77777777" w:rsidR="00BE4EAD" w:rsidRPr="00BE4EAD" w:rsidRDefault="00BE4EAD" w:rsidP="00BE4EAD">
            <w:pPr>
              <w:spacing w:line="240" w:lineRule="auto"/>
              <w:rPr>
                <w:sz w:val="14"/>
                <w:lang w:val="fr-FR"/>
              </w:rPr>
            </w:pPr>
            <w:r w:rsidRPr="00BE4EAD">
              <w:rPr>
                <w:sz w:val="14"/>
                <w:lang w:val="fr-FR"/>
              </w:rPr>
              <w:t>Décompte annuel des projets soutenus, investissements prévus dans des infrastructures touristiques</w:t>
            </w:r>
          </w:p>
          <w:p w14:paraId="33D77F05" w14:textId="77777777" w:rsidR="00BE4EAD" w:rsidRPr="00BE4EAD" w:rsidRDefault="00BE4EAD" w:rsidP="00BE4EAD">
            <w:pPr>
              <w:numPr>
                <w:ilvl w:val="0"/>
                <w:numId w:val="5"/>
              </w:numPr>
              <w:spacing w:line="240" w:lineRule="auto"/>
              <w:ind w:left="-57" w:hanging="142"/>
              <w:contextualSpacing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0AC78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F5566A2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La compétitivité de la région a augmenté.</w:t>
            </w:r>
          </w:p>
          <w:p w14:paraId="0A4F5C8D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  <w:p w14:paraId="219E3EE7" w14:textId="77777777" w:rsidR="00BE4EAD" w:rsidRPr="00BE4EAD" w:rsidRDefault="00BE4EAD" w:rsidP="00BE4EAD">
            <w:pPr>
              <w:tabs>
                <w:tab w:val="left" w:pos="4799"/>
              </w:tabs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  <w:p w14:paraId="4EDFE7CD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La valeur ajoutée de la région a augmenté.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ECC930A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Destinations plus compétitives (p. ex. meilleur classement BAK)</w:t>
            </w:r>
          </w:p>
          <w:p w14:paraId="0931D23C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  <w:p w14:paraId="575AF4FA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 xml:space="preserve">Valeur ajoutée </w:t>
            </w:r>
            <w:proofErr w:type="gramStart"/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ou</w:t>
            </w:r>
            <w:proofErr w:type="gramEnd"/>
          </w:p>
          <w:p w14:paraId="577508F7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proofErr w:type="gramStart"/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valeur</w:t>
            </w:r>
            <w:proofErr w:type="gramEnd"/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 xml:space="preserve"> ajoutée brute</w:t>
            </w:r>
          </w:p>
          <w:p w14:paraId="3FE5C605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14"/>
                <w:lang w:val="fr-FR" w:eastAsia="fr-F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6CEA82EF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 xml:space="preserve">BAK </w:t>
            </w:r>
            <w:proofErr w:type="spellStart"/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Benchmarkt</w:t>
            </w:r>
            <w:proofErr w:type="spellEnd"/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 xml:space="preserve"> report</w:t>
            </w:r>
          </w:p>
          <w:p w14:paraId="7BADF1D9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  <w:p w14:paraId="5B2408BE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Évaluation/études de cas</w:t>
            </w:r>
          </w:p>
        </w:tc>
      </w:tr>
      <w:tr w:rsidR="00BE4EAD" w:rsidRPr="00BE4EAD" w14:paraId="69068B08" w14:textId="77777777" w:rsidTr="00BE4EAD">
        <w:trPr>
          <w:cantSplit/>
          <w:trHeight w:val="2272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F05E" w14:textId="77777777" w:rsidR="00BE4EAD" w:rsidRPr="00BE4EAD" w:rsidRDefault="00BE4EAD" w:rsidP="00BE4EAD">
            <w:pPr>
              <w:spacing w:line="240" w:lineRule="auto"/>
              <w:ind w:left="-29" w:right="-12"/>
              <w:jc w:val="both"/>
              <w:rPr>
                <w:rFonts w:eastAsia="Calibri"/>
                <w:b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b/>
                <w:snapToGrid w:val="0"/>
                <w:color w:val="000000"/>
                <w:sz w:val="14"/>
                <w:szCs w:val="24"/>
                <w:lang w:val="fr-FR" w:eastAsia="fr-FR"/>
              </w:rPr>
              <w:t>2. Optimisation des structures et formes de coopération régionales pour le développement touristique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E85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  <w:t>2.1 Soutenir et accélérer la mise en œuvre d'un système touristique intégré entre les prestataires régionaux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CA57D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B35B24F" w14:textId="77777777" w:rsidR="00BE4EAD" w:rsidRPr="00BE4EAD" w:rsidRDefault="00BE4EAD" w:rsidP="00BE4EAD">
            <w:pPr>
              <w:shd w:val="clear" w:color="auto" w:fill="FF0000"/>
              <w:spacing w:line="240" w:lineRule="auto"/>
              <w:jc w:val="both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6064AF5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A764CB5" w14:textId="77777777" w:rsidR="00BE4EAD" w:rsidRPr="00BE4EAD" w:rsidRDefault="00BE4EAD" w:rsidP="00BE4EAD">
            <w:pPr>
              <w:spacing w:line="240" w:lineRule="auto"/>
              <w:jc w:val="center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97BF7" w14:textId="77777777" w:rsidR="00BE4EAD" w:rsidRPr="00BE4EAD" w:rsidRDefault="00BE4EAD" w:rsidP="00BE4EAD">
            <w:pPr>
              <w:spacing w:line="240" w:lineRule="auto"/>
              <w:ind w:left="-57"/>
              <w:jc w:val="center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C5A61F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  <w:r w:rsidRPr="00BE4EAD"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  <w:t>La destination a une visée stratégique et est dotée de structures économiques.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D82C29C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  <w:r w:rsidRPr="00BE4EAD"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  <w:t>Une stratégie de destination existe. La destination est gérée de façon efficace.</w:t>
            </w:r>
          </w:p>
          <w:p w14:paraId="2C70C239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</w:p>
          <w:p w14:paraId="7CD7DF97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  <w:r w:rsidRPr="00BE4EAD">
              <w:rPr>
                <w:rFonts w:eastAsia="Calibri"/>
                <w:snapToGrid w:val="0"/>
                <w:color w:val="FF0000"/>
                <w:sz w:val="14"/>
                <w:szCs w:val="24"/>
                <w:u w:val="single"/>
                <w:lang w:val="fr-FR" w:eastAsia="fr-FR"/>
              </w:rPr>
              <w:t>Valeur cible</w:t>
            </w:r>
            <w:r w:rsidRPr="00BE4EAD">
              <w:rPr>
                <w:rFonts w:eastAsia="Calibri"/>
                <w:snapToGrid w:val="0"/>
                <w:color w:val="FF0000"/>
                <w:sz w:val="14"/>
                <w:szCs w:val="24"/>
                <w:lang w:val="fr-FR" w:eastAsia="fr-FR"/>
              </w:rPr>
              <w:t>: 4 nouvelles actions coordonnées dans le cadre d’une stratégie existante</w:t>
            </w:r>
            <w:r w:rsidRPr="00BE4EAD">
              <w:rPr>
                <w:rFonts w:eastAsia="Calibri"/>
                <w:snapToGrid w:val="0"/>
                <w:color w:val="2E74B5"/>
                <w:kern w:val="24"/>
                <w:sz w:val="14"/>
                <w:szCs w:val="18"/>
                <w:lang w:val="fr-FR" w:eastAsia="fr-FR"/>
              </w:rPr>
              <w:t>.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0A9B0BA" w14:textId="77777777" w:rsidR="00BE4EAD" w:rsidRPr="00BE4EAD" w:rsidRDefault="00BE4EAD" w:rsidP="00BE4EAD">
            <w:pPr>
              <w:spacing w:line="240" w:lineRule="auto"/>
              <w:ind w:left="-57"/>
              <w:contextualSpacing/>
              <w:jc w:val="both"/>
              <w:rPr>
                <w:rFonts w:eastAsia="Calibri"/>
                <w:i/>
                <w:snapToGrid w:val="0"/>
                <w:kern w:val="24"/>
                <w:sz w:val="14"/>
                <w:szCs w:val="18"/>
                <w:lang w:val="fr-FR" w:eastAsia="fr-FR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D6F45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Times New Roman"/>
                <w:snapToGrid w:val="0"/>
                <w:kern w:val="24"/>
                <w:sz w:val="14"/>
                <w:szCs w:val="18"/>
                <w:lang w:val="fr-FR" w:eastAsia="de-CH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7D2572D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Times New Roman"/>
                <w:snapToGrid w:val="0"/>
                <w:kern w:val="24"/>
                <w:sz w:val="14"/>
                <w:szCs w:val="18"/>
                <w:lang w:val="fr-FR" w:eastAsia="de-CH"/>
              </w:rPr>
            </w:pPr>
            <w:r w:rsidRPr="00BE4EAD">
              <w:rPr>
                <w:rFonts w:eastAsia="Times New Roman"/>
                <w:snapToGrid w:val="0"/>
                <w:kern w:val="24"/>
                <w:sz w:val="14"/>
                <w:szCs w:val="18"/>
                <w:lang w:val="fr-FR" w:eastAsia="de-CH"/>
              </w:rPr>
              <w:t>Le positionnement de la destination est amélioré.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B6725A9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 xml:space="preserve">Renommée de la destination (évent. </w:t>
            </w:r>
            <w:proofErr w:type="gramStart"/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indicateur</w:t>
            </w:r>
            <w:proofErr w:type="gramEnd"/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 xml:space="preserve"> BAK)</w:t>
            </w:r>
          </w:p>
          <w:p w14:paraId="3F1CB174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  <w:p w14:paraId="4AD08455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Times New Roman"/>
                <w:snapToGrid w:val="0"/>
                <w:color w:val="FF0000"/>
                <w:sz w:val="14"/>
                <w:szCs w:val="24"/>
                <w:u w:val="single"/>
                <w:lang w:val="fr-FR" w:eastAsia="de-CH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Développement des nuitées dans la destination</w:t>
            </w:r>
          </w:p>
          <w:p w14:paraId="3C719EE0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Times New Roman"/>
                <w:snapToGrid w:val="0"/>
                <w:color w:val="FF0000"/>
                <w:sz w:val="14"/>
                <w:szCs w:val="24"/>
                <w:u w:val="single"/>
                <w:lang w:val="fr-FR" w:eastAsia="de-CH"/>
              </w:rPr>
            </w:pPr>
          </w:p>
          <w:p w14:paraId="6DE8C3B9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Times New Roman"/>
                <w:snapToGrid w:val="0"/>
                <w:color w:val="FF0000"/>
                <w:sz w:val="14"/>
                <w:szCs w:val="24"/>
                <w:u w:val="single"/>
                <w:lang w:val="fr-FR" w:eastAsia="de-CH"/>
              </w:rPr>
              <w:t>Valeur cible</w:t>
            </w:r>
            <w:r w:rsidRPr="00BE4EAD">
              <w:rPr>
                <w:rFonts w:eastAsia="Times New Roman"/>
                <w:snapToGrid w:val="0"/>
                <w:color w:val="FF0000"/>
                <w:sz w:val="14"/>
                <w:szCs w:val="24"/>
                <w:lang w:val="fr-FR" w:eastAsia="de-CH"/>
              </w:rPr>
              <w:t>: Taux de croissance des nuitées dans l’Arc jurassien  augmente de 3%.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5A993EF" w14:textId="77777777" w:rsidR="00BE4EAD" w:rsidRPr="00BE4EAD" w:rsidRDefault="00BE4EAD" w:rsidP="00BE4EAD">
            <w:pPr>
              <w:numPr>
                <w:ilvl w:val="0"/>
                <w:numId w:val="6"/>
              </w:numPr>
              <w:spacing w:line="240" w:lineRule="auto"/>
              <w:ind w:left="-57" w:hanging="142"/>
              <w:contextualSpacing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Indicateur BAK</w:t>
            </w:r>
          </w:p>
          <w:p w14:paraId="259CF7E4" w14:textId="77777777" w:rsidR="00BE4EAD" w:rsidRPr="00BE4EAD" w:rsidRDefault="00BE4EAD" w:rsidP="00BE4EAD">
            <w:pPr>
              <w:numPr>
                <w:ilvl w:val="0"/>
                <w:numId w:val="6"/>
              </w:numPr>
              <w:spacing w:line="240" w:lineRule="auto"/>
              <w:ind w:left="-57" w:hanging="142"/>
              <w:contextualSpacing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  <w:p w14:paraId="11DEA4EC" w14:textId="77777777" w:rsidR="00BE4EAD" w:rsidRPr="00BE4EAD" w:rsidRDefault="00BE4EAD" w:rsidP="00BE4EAD">
            <w:pPr>
              <w:numPr>
                <w:ilvl w:val="0"/>
                <w:numId w:val="6"/>
              </w:numPr>
              <w:spacing w:line="240" w:lineRule="auto"/>
              <w:ind w:left="-57" w:hanging="142"/>
              <w:contextualSpacing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Statistique de l’OFS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9A2F7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609D9E2B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Préservation et/ou création d’emplois dans les régions (régions de montagne, espaces ruraux, régions frontalières)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9C9B98E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 xml:space="preserve">Nombre des emplois : </w:t>
            </w:r>
          </w:p>
          <w:p w14:paraId="6AE03F92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a) créés</w:t>
            </w:r>
          </w:p>
          <w:p w14:paraId="37F3ACB7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b) maintenus</w:t>
            </w:r>
          </w:p>
          <w:p w14:paraId="1A35B8E2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c) dont la qualité a été améliorée.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A0265C2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Évaluation/ études de cas</w:t>
            </w:r>
          </w:p>
        </w:tc>
      </w:tr>
      <w:tr w:rsidR="00BE4EAD" w:rsidRPr="00BE4EAD" w14:paraId="0383ACA5" w14:textId="77777777" w:rsidTr="00BE4EAD">
        <w:trPr>
          <w:cantSplit/>
          <w:trHeight w:val="2272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9DA7" w14:textId="77777777" w:rsidR="00BE4EAD" w:rsidRPr="00BE4EAD" w:rsidRDefault="00BE4EAD" w:rsidP="00BE4EAD">
            <w:pPr>
              <w:spacing w:line="240" w:lineRule="auto"/>
              <w:ind w:left="-29" w:right="-12"/>
              <w:jc w:val="both"/>
              <w:rPr>
                <w:rFonts w:eastAsia="Calibri"/>
                <w:b/>
                <w:snapToGrid w:val="0"/>
                <w:color w:val="000000"/>
                <w:sz w:val="14"/>
                <w:szCs w:val="24"/>
                <w:lang w:val="fr-FR" w:eastAsia="fr-FR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F127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i/>
                <w:snapToGrid w:val="0"/>
                <w:sz w:val="14"/>
                <w:szCs w:val="24"/>
                <w:lang w:val="fr-FR" w:eastAsia="fr-FR"/>
              </w:rPr>
              <w:t>2.2 Développer des outils digitaux pour renforcer l’attractivité de l’Arc jurassien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5F3C24B5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1590ECB" w14:textId="77777777" w:rsidR="00BE4EAD" w:rsidRPr="00BE4EAD" w:rsidRDefault="00BE4EAD" w:rsidP="00BE4EAD">
            <w:pPr>
              <w:shd w:val="clear" w:color="auto" w:fill="FF0000"/>
              <w:spacing w:line="240" w:lineRule="auto"/>
              <w:jc w:val="both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0994FD2" w14:textId="77777777" w:rsidR="00BE4EAD" w:rsidRPr="00BE4EAD" w:rsidRDefault="00BE4EAD" w:rsidP="00BE4EAD">
            <w:pPr>
              <w:spacing w:line="240" w:lineRule="auto"/>
              <w:jc w:val="both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4980F78" w14:textId="77777777" w:rsidR="00BE4EAD" w:rsidRPr="00BE4EAD" w:rsidRDefault="00BE4EAD" w:rsidP="00BE4EAD">
            <w:pPr>
              <w:spacing w:line="240" w:lineRule="auto"/>
              <w:jc w:val="center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42E4" w14:textId="77777777" w:rsidR="00BE4EAD" w:rsidRPr="00BE4EAD" w:rsidRDefault="00BE4EAD" w:rsidP="00BE4EAD">
            <w:pPr>
              <w:spacing w:line="240" w:lineRule="auto"/>
              <w:ind w:left="-57"/>
              <w:jc w:val="center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790E591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  <w:r w:rsidRPr="00BE4EAD"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  <w:t>La destination développe un réseau digital de support et d’accompagnement des prestataires.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C3C31D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  <w:r w:rsidRPr="00BE4EAD"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  <w:t xml:space="preserve">De nouveaux modèles d’affaires et des processus simplifiés grâce à des solutions numériques sont disponibles. </w:t>
            </w:r>
          </w:p>
          <w:p w14:paraId="2D212EC4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</w:p>
          <w:p w14:paraId="6D0BD929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color w:val="000000"/>
                <w:kern w:val="24"/>
                <w:sz w:val="14"/>
                <w:szCs w:val="18"/>
                <w:lang w:val="fr-FR" w:eastAsia="fr-FR"/>
              </w:rPr>
            </w:pPr>
            <w:r w:rsidRPr="00BE4EAD">
              <w:rPr>
                <w:rFonts w:eastAsia="Calibri"/>
                <w:snapToGrid w:val="0"/>
                <w:color w:val="FF0000"/>
                <w:sz w:val="14"/>
                <w:szCs w:val="24"/>
                <w:u w:val="single"/>
                <w:lang w:val="fr-FR" w:eastAsia="fr-FR"/>
              </w:rPr>
              <w:t>Valeur cible</w:t>
            </w:r>
            <w:r w:rsidRPr="00BE4EAD">
              <w:rPr>
                <w:rFonts w:eastAsia="Calibri"/>
                <w:snapToGrid w:val="0"/>
                <w:color w:val="FF0000"/>
                <w:sz w:val="14"/>
                <w:szCs w:val="24"/>
                <w:lang w:val="fr-FR" w:eastAsia="fr-FR"/>
              </w:rPr>
              <w:t>: 4 nouvelles actions coordonnées pour développer les outils digitaux</w:t>
            </w:r>
            <w:r w:rsidRPr="00BE4EAD">
              <w:rPr>
                <w:rFonts w:eastAsia="Calibri"/>
                <w:snapToGrid w:val="0"/>
                <w:color w:val="2E74B5"/>
                <w:kern w:val="24"/>
                <w:sz w:val="14"/>
                <w:szCs w:val="18"/>
                <w:lang w:val="fr-FR" w:eastAsia="fr-FR"/>
              </w:rPr>
              <w:t>.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96F06E" w14:textId="77777777" w:rsidR="00BE4EAD" w:rsidRPr="00BE4EAD" w:rsidRDefault="00BE4EAD" w:rsidP="00BE4EAD">
            <w:pPr>
              <w:spacing w:line="240" w:lineRule="auto"/>
              <w:ind w:left="-57"/>
              <w:contextualSpacing/>
              <w:jc w:val="both"/>
              <w:rPr>
                <w:rFonts w:eastAsia="Calibri"/>
                <w:i/>
                <w:snapToGrid w:val="0"/>
                <w:kern w:val="24"/>
                <w:sz w:val="14"/>
                <w:szCs w:val="18"/>
                <w:lang w:val="fr-FR" w:eastAsia="fr-FR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29397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Times New Roman"/>
                <w:snapToGrid w:val="0"/>
                <w:kern w:val="24"/>
                <w:sz w:val="14"/>
                <w:szCs w:val="18"/>
                <w:lang w:val="fr-FR" w:eastAsia="de-CH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134C36D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Times New Roman"/>
                <w:snapToGrid w:val="0"/>
                <w:kern w:val="24"/>
                <w:sz w:val="14"/>
                <w:szCs w:val="18"/>
                <w:lang w:val="fr-FR" w:eastAsia="de-CH"/>
              </w:rPr>
            </w:pPr>
            <w:r w:rsidRPr="00BE4EAD">
              <w:rPr>
                <w:rFonts w:eastAsia="Times New Roman"/>
                <w:snapToGrid w:val="0"/>
                <w:kern w:val="24"/>
                <w:sz w:val="14"/>
                <w:szCs w:val="18"/>
                <w:lang w:val="fr-FR" w:eastAsia="de-CH"/>
              </w:rPr>
              <w:t>Le positionnement de la destination est amélioré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039EF96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  <w:t>Augmentation du trafic sur le site internet de la destination Jura &amp; Trois-Lacs</w:t>
            </w:r>
          </w:p>
          <w:p w14:paraId="39A90FCE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  <w:p w14:paraId="25D02229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Times New Roman"/>
                <w:snapToGrid w:val="0"/>
                <w:color w:val="FF0000"/>
                <w:sz w:val="14"/>
                <w:szCs w:val="24"/>
                <w:lang w:val="fr-FR" w:eastAsia="de-CH"/>
              </w:rPr>
            </w:pPr>
            <w:r w:rsidRPr="00BE4EAD">
              <w:rPr>
                <w:rFonts w:eastAsia="Times New Roman"/>
                <w:snapToGrid w:val="0"/>
                <w:color w:val="FF0000"/>
                <w:sz w:val="14"/>
                <w:szCs w:val="24"/>
                <w:u w:val="single"/>
                <w:lang w:val="fr-FR" w:eastAsia="de-CH"/>
              </w:rPr>
              <w:t>Valeur cible</w:t>
            </w:r>
            <w:r w:rsidRPr="00BE4EAD">
              <w:rPr>
                <w:rFonts w:eastAsia="Times New Roman"/>
                <w:snapToGrid w:val="0"/>
                <w:color w:val="FF0000"/>
                <w:sz w:val="14"/>
                <w:szCs w:val="24"/>
                <w:lang w:val="fr-FR" w:eastAsia="de-CH"/>
              </w:rPr>
              <w:t xml:space="preserve"> :</w:t>
            </w:r>
          </w:p>
          <w:p w14:paraId="3CBB4DF2" w14:textId="77777777" w:rsidR="00BE4EAD" w:rsidRPr="00BE4EAD" w:rsidRDefault="00BE4EAD" w:rsidP="00BE4EAD">
            <w:pPr>
              <w:spacing w:line="240" w:lineRule="auto"/>
              <w:ind w:left="-57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  <w:r w:rsidRPr="00BE4EAD">
              <w:rPr>
                <w:rFonts w:eastAsia="Times New Roman"/>
                <w:snapToGrid w:val="0"/>
                <w:color w:val="FF0000"/>
                <w:sz w:val="14"/>
                <w:szCs w:val="24"/>
                <w:lang w:val="fr-FR" w:eastAsia="de-CH"/>
              </w:rPr>
              <w:t xml:space="preserve">Taux de croissance de la fréquentation de la plateforme augmente de 12% par an. 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8AA0897" w14:textId="77777777" w:rsidR="00BE4EAD" w:rsidRPr="00BE4EAD" w:rsidRDefault="00BE4EAD" w:rsidP="00BE4EAD">
            <w:pPr>
              <w:numPr>
                <w:ilvl w:val="0"/>
                <w:numId w:val="6"/>
              </w:numPr>
              <w:spacing w:line="240" w:lineRule="auto"/>
              <w:ind w:left="-57" w:hanging="142"/>
              <w:contextualSpacing/>
              <w:jc w:val="both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8743B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B2FBA25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1051EEA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6C7FF26A" w14:textId="77777777" w:rsidR="00BE4EAD" w:rsidRPr="00BE4EAD" w:rsidRDefault="00BE4EAD" w:rsidP="00BE4EAD">
            <w:pPr>
              <w:spacing w:line="240" w:lineRule="auto"/>
              <w:ind w:left="-57"/>
              <w:jc w:val="both"/>
              <w:rPr>
                <w:rFonts w:eastAsia="Calibri"/>
                <w:snapToGrid w:val="0"/>
                <w:sz w:val="14"/>
                <w:szCs w:val="24"/>
                <w:lang w:val="fr-FR" w:eastAsia="fr-FR"/>
              </w:rPr>
            </w:pPr>
          </w:p>
        </w:tc>
      </w:tr>
    </w:tbl>
    <w:p w14:paraId="071ABB61" w14:textId="45E0B666" w:rsidR="00082764" w:rsidRDefault="00082764" w:rsidP="002667BF"/>
    <w:sectPr w:rsidR="00082764" w:rsidSect="00F97ABA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35AF9" w14:textId="77777777" w:rsidR="00C01876" w:rsidRDefault="00C01876" w:rsidP="00082764">
      <w:pPr>
        <w:spacing w:line="240" w:lineRule="auto"/>
      </w:pPr>
      <w:r>
        <w:separator/>
      </w:r>
    </w:p>
  </w:endnote>
  <w:endnote w:type="continuationSeparator" w:id="0">
    <w:p w14:paraId="5C13DBCB" w14:textId="77777777" w:rsidR="00C01876" w:rsidRDefault="00C01876" w:rsidP="00082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830909"/>
      <w:docPartObj>
        <w:docPartGallery w:val="Page Numbers (Bottom of Page)"/>
        <w:docPartUnique/>
      </w:docPartObj>
    </w:sdtPr>
    <w:sdtEndPr/>
    <w:sdtContent>
      <w:p w14:paraId="5BE14916" w14:textId="72BDBACF" w:rsidR="00F97ABA" w:rsidRDefault="00F97AB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839" w:rsidRPr="00170839">
          <w:rPr>
            <w:noProof/>
            <w:lang w:val="fr-FR"/>
          </w:rPr>
          <w:t>4</w:t>
        </w:r>
        <w:r>
          <w:fldChar w:fldCharType="end"/>
        </w:r>
      </w:p>
    </w:sdtContent>
  </w:sdt>
  <w:p w14:paraId="52AACFBD" w14:textId="77777777" w:rsidR="00F97ABA" w:rsidRDefault="00F97A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B5E3B" w14:textId="77777777" w:rsidR="00C01876" w:rsidRDefault="00C01876" w:rsidP="00082764">
      <w:pPr>
        <w:spacing w:line="240" w:lineRule="auto"/>
      </w:pPr>
      <w:r>
        <w:separator/>
      </w:r>
    </w:p>
  </w:footnote>
  <w:footnote w:type="continuationSeparator" w:id="0">
    <w:p w14:paraId="51F6D4B9" w14:textId="77777777" w:rsidR="00C01876" w:rsidRDefault="00C01876" w:rsidP="00082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90FE" w14:textId="77777777" w:rsidR="00082764" w:rsidRDefault="002667BF">
    <w:pPr>
      <w:pStyle w:val="En-tte"/>
    </w:pPr>
    <w:r w:rsidRPr="00FE5BE3">
      <w:rPr>
        <w:rFonts w:eastAsia="Times New Roman"/>
        <w:noProof/>
        <w:lang w:val="fr-CH" w:eastAsia="fr-CH"/>
      </w:rPr>
      <w:drawing>
        <wp:anchor distT="0" distB="0" distL="114300" distR="114300" simplePos="0" relativeHeight="251674624" behindDoc="1" locked="0" layoutInCell="1" allowOverlap="1" wp14:anchorId="220BC392" wp14:editId="385A764E">
          <wp:simplePos x="0" y="0"/>
          <wp:positionH relativeFrom="margin">
            <wp:posOffset>4222750</wp:posOffset>
          </wp:positionH>
          <wp:positionV relativeFrom="paragraph">
            <wp:posOffset>-158750</wp:posOffset>
          </wp:positionV>
          <wp:extent cx="1012648" cy="315447"/>
          <wp:effectExtent l="0" t="0" r="0" b="8890"/>
          <wp:wrapNone/>
          <wp:docPr id="10" name="Image 10" descr="P:\logos\berne\Berne new 2017\Berner Logo mit Textzusatz\Berner Logo sw mit Textzusa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logos\berne\Berne new 2017\Berner Logo mit Textzusatz\Berner Logo sw mit Textzusat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648" cy="315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49D" w:rsidRPr="00082764">
      <w:rPr>
        <w:noProof/>
        <w:lang w:val="fr-CH" w:eastAsia="fr-CH"/>
      </w:rPr>
      <w:drawing>
        <wp:anchor distT="0" distB="0" distL="114300" distR="114300" simplePos="0" relativeHeight="251665408" behindDoc="0" locked="0" layoutInCell="1" allowOverlap="1" wp14:anchorId="01796602" wp14:editId="294AFBC6">
          <wp:simplePos x="0" y="0"/>
          <wp:positionH relativeFrom="column">
            <wp:posOffset>549910</wp:posOffset>
          </wp:positionH>
          <wp:positionV relativeFrom="paragraph">
            <wp:posOffset>-153035</wp:posOffset>
          </wp:positionV>
          <wp:extent cx="1253402" cy="307354"/>
          <wp:effectExtent l="0" t="0" r="4445" b="0"/>
          <wp:wrapNone/>
          <wp:docPr id="9" name="Image 9" descr="P:\logos\Confédération\Confederation helvetiq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logos\Confédération\Confederation helvetique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02" cy="307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49D" w:rsidRPr="00082764">
      <w:rPr>
        <w:noProof/>
        <w:lang w:val="fr-CH" w:eastAsia="fr-CH"/>
      </w:rPr>
      <w:drawing>
        <wp:anchor distT="0" distB="0" distL="114300" distR="114300" simplePos="0" relativeHeight="251660288" behindDoc="1" locked="0" layoutInCell="1" allowOverlap="1" wp14:anchorId="3CA99261" wp14:editId="5061621A">
          <wp:simplePos x="0" y="0"/>
          <wp:positionH relativeFrom="leftMargin">
            <wp:posOffset>544195</wp:posOffset>
          </wp:positionH>
          <wp:positionV relativeFrom="paragraph">
            <wp:posOffset>-242570</wp:posOffset>
          </wp:positionV>
          <wp:extent cx="903296" cy="517215"/>
          <wp:effectExtent l="0" t="0" r="0" b="0"/>
          <wp:wrapNone/>
          <wp:docPr id="11" name="Image 11" descr="P:\logos\Logo_NPR_f_horizontal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logos\Logo_NPR_f_horizontal_prin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96" cy="51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764" w:rsidRPr="00082764"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42FD4CEC" wp14:editId="0A7CCC89">
          <wp:simplePos x="0" y="0"/>
          <wp:positionH relativeFrom="column">
            <wp:posOffset>8256905</wp:posOffset>
          </wp:positionH>
          <wp:positionV relativeFrom="paragraph">
            <wp:posOffset>-241300</wp:posOffset>
          </wp:positionV>
          <wp:extent cx="947420" cy="478155"/>
          <wp:effectExtent l="0" t="0" r="5080" b="0"/>
          <wp:wrapNone/>
          <wp:docPr id="13" name="Image 13" descr="logo arcjurassien.ch-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arcjurassien.ch-couleu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764" w:rsidRPr="00082764">
      <w:rPr>
        <w:noProof/>
        <w:lang w:val="fr-CH" w:eastAsia="fr-CH"/>
      </w:rPr>
      <w:drawing>
        <wp:anchor distT="0" distB="0" distL="114300" distR="114300" simplePos="0" relativeHeight="251664384" behindDoc="1" locked="0" layoutInCell="1" allowOverlap="1" wp14:anchorId="70BF4C3A" wp14:editId="75DC5091">
          <wp:simplePos x="0" y="0"/>
          <wp:positionH relativeFrom="column">
            <wp:posOffset>7600315</wp:posOffset>
          </wp:positionH>
          <wp:positionV relativeFrom="paragraph">
            <wp:posOffset>-395605</wp:posOffset>
          </wp:positionV>
          <wp:extent cx="465128" cy="797464"/>
          <wp:effectExtent l="0" t="0" r="0" b="3175"/>
          <wp:wrapNone/>
          <wp:docPr id="15" name="Image 15" descr="P:\logos\vaud\logoVD-bichr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:\logos\vaud\logoVD-bichrome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128" cy="79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2764" w:rsidRPr="00082764">
      <w:rPr>
        <w:noProof/>
        <w:lang w:val="fr-CH" w:eastAsia="fr-CH"/>
      </w:rPr>
      <w:drawing>
        <wp:anchor distT="0" distB="0" distL="114300" distR="114300" simplePos="0" relativeHeight="251663360" behindDoc="1" locked="0" layoutInCell="1" allowOverlap="1" wp14:anchorId="200BC27D" wp14:editId="7E30F9F7">
          <wp:simplePos x="0" y="0"/>
          <wp:positionH relativeFrom="margin">
            <wp:posOffset>6491155</wp:posOffset>
          </wp:positionH>
          <wp:positionV relativeFrom="paragraph">
            <wp:posOffset>-143510</wp:posOffset>
          </wp:positionV>
          <wp:extent cx="871869" cy="279032"/>
          <wp:effectExtent l="0" t="0" r="4445" b="6985"/>
          <wp:wrapNone/>
          <wp:docPr id="16" name="Image 16" descr="P:\logos\neuchâtel\06ne.ch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:\logos\neuchâtel\06ne.ch_RVB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69" cy="27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764" w:rsidRPr="00082764">
      <w:rPr>
        <w:noProof/>
        <w:lang w:val="fr-CH" w:eastAsia="fr-CH"/>
      </w:rPr>
      <w:drawing>
        <wp:anchor distT="0" distB="0" distL="114300" distR="114300" simplePos="0" relativeHeight="251662336" behindDoc="1" locked="0" layoutInCell="1" allowOverlap="1" wp14:anchorId="37F280A7" wp14:editId="6D3E4D53">
          <wp:simplePos x="0" y="0"/>
          <wp:positionH relativeFrom="column">
            <wp:posOffset>5375069</wp:posOffset>
          </wp:positionH>
          <wp:positionV relativeFrom="paragraph">
            <wp:posOffset>-107950</wp:posOffset>
          </wp:positionV>
          <wp:extent cx="903768" cy="202347"/>
          <wp:effectExtent l="0" t="0" r="0" b="7620"/>
          <wp:wrapNone/>
          <wp:docPr id="17" name="Image 17" descr="P:\logos\jura\RCJU_logo compacte 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logos\jura\RCJU_logo compacte CMJ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768" cy="2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1013E7" w14:textId="77777777" w:rsidR="00082764" w:rsidRDefault="002667BF" w:rsidP="002667BF">
    <w:pPr>
      <w:pStyle w:val="En-tte"/>
      <w:tabs>
        <w:tab w:val="clear" w:pos="4536"/>
        <w:tab w:val="clear" w:pos="9072"/>
        <w:tab w:val="left" w:pos="76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5A268" w14:textId="77777777" w:rsidR="002667BF" w:rsidRDefault="002667BF">
    <w:pPr>
      <w:pStyle w:val="En-tte"/>
    </w:pPr>
    <w:r w:rsidRPr="002667BF">
      <w:rPr>
        <w:noProof/>
        <w:lang w:val="fr-CH" w:eastAsia="fr-CH"/>
      </w:rPr>
      <w:drawing>
        <wp:anchor distT="0" distB="0" distL="114300" distR="114300" simplePos="0" relativeHeight="251672576" behindDoc="0" locked="0" layoutInCell="1" allowOverlap="1" wp14:anchorId="0A294E02" wp14:editId="6DA26915">
          <wp:simplePos x="0" y="0"/>
          <wp:positionH relativeFrom="column">
            <wp:posOffset>657860</wp:posOffset>
          </wp:positionH>
          <wp:positionV relativeFrom="paragraph">
            <wp:posOffset>635</wp:posOffset>
          </wp:positionV>
          <wp:extent cx="1252855" cy="307340"/>
          <wp:effectExtent l="0" t="0" r="4445" b="0"/>
          <wp:wrapNone/>
          <wp:docPr id="25" name="Image 25" descr="P:\logos\Confédération\Confederation helvetiq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logos\Confédération\Confederation helvetique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7BF">
      <w:rPr>
        <w:noProof/>
        <w:lang w:val="fr-CH" w:eastAsia="fr-CH"/>
      </w:rPr>
      <w:drawing>
        <wp:anchor distT="0" distB="0" distL="114300" distR="114300" simplePos="0" relativeHeight="251671552" behindDoc="1" locked="0" layoutInCell="1" allowOverlap="1" wp14:anchorId="0AA639FA" wp14:editId="260ADC4D">
          <wp:simplePos x="0" y="0"/>
          <wp:positionH relativeFrom="column">
            <wp:posOffset>7708265</wp:posOffset>
          </wp:positionH>
          <wp:positionV relativeFrom="paragraph">
            <wp:posOffset>-241935</wp:posOffset>
          </wp:positionV>
          <wp:extent cx="464820" cy="796925"/>
          <wp:effectExtent l="0" t="0" r="0" b="3175"/>
          <wp:wrapNone/>
          <wp:docPr id="24" name="Image 24" descr="P:\logos\vaud\logoVD-bichr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:\logos\vaud\logoVD-bichrom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67BF">
      <w:rPr>
        <w:noProof/>
        <w:lang w:val="fr-CH" w:eastAsia="fr-CH"/>
      </w:rPr>
      <w:drawing>
        <wp:anchor distT="0" distB="0" distL="114300" distR="114300" simplePos="0" relativeHeight="251670528" behindDoc="1" locked="0" layoutInCell="1" allowOverlap="1" wp14:anchorId="09B23D75" wp14:editId="15EC6FEC">
          <wp:simplePos x="0" y="0"/>
          <wp:positionH relativeFrom="margin">
            <wp:posOffset>6598920</wp:posOffset>
          </wp:positionH>
          <wp:positionV relativeFrom="paragraph">
            <wp:posOffset>10160</wp:posOffset>
          </wp:positionV>
          <wp:extent cx="871855" cy="278765"/>
          <wp:effectExtent l="0" t="0" r="4445" b="6985"/>
          <wp:wrapNone/>
          <wp:docPr id="22" name="Image 22" descr="P:\logos\neuchâtel\06ne.ch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:\logos\neuchâtel\06ne.ch_RV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7BF">
      <w:rPr>
        <w:noProof/>
        <w:lang w:val="fr-CH" w:eastAsia="fr-CH"/>
      </w:rPr>
      <w:drawing>
        <wp:anchor distT="0" distB="0" distL="114300" distR="114300" simplePos="0" relativeHeight="251669504" behindDoc="1" locked="0" layoutInCell="1" allowOverlap="1" wp14:anchorId="2A8E6FFA" wp14:editId="356A88FC">
          <wp:simplePos x="0" y="0"/>
          <wp:positionH relativeFrom="column">
            <wp:posOffset>5482590</wp:posOffset>
          </wp:positionH>
          <wp:positionV relativeFrom="paragraph">
            <wp:posOffset>45720</wp:posOffset>
          </wp:positionV>
          <wp:extent cx="903605" cy="201930"/>
          <wp:effectExtent l="0" t="0" r="0" b="7620"/>
          <wp:wrapNone/>
          <wp:docPr id="21" name="Image 21" descr="P:\logos\jura\RCJU_logo compacte 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logos\jura\RCJU_logo compacte CMJ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7BF">
      <w:rPr>
        <w:noProof/>
        <w:lang w:val="fr-CH" w:eastAsia="fr-CH"/>
      </w:rPr>
      <w:drawing>
        <wp:anchor distT="0" distB="0" distL="114300" distR="114300" simplePos="0" relativeHeight="251668480" behindDoc="1" locked="0" layoutInCell="1" allowOverlap="1" wp14:anchorId="53160A1B" wp14:editId="0F8E907E">
          <wp:simplePos x="0" y="0"/>
          <wp:positionH relativeFrom="leftMargin">
            <wp:posOffset>652145</wp:posOffset>
          </wp:positionH>
          <wp:positionV relativeFrom="paragraph">
            <wp:posOffset>-88900</wp:posOffset>
          </wp:positionV>
          <wp:extent cx="902970" cy="516890"/>
          <wp:effectExtent l="0" t="0" r="0" b="0"/>
          <wp:wrapNone/>
          <wp:docPr id="20" name="Image 20" descr="P:\logos\Logo_NPR_f_horizontal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logos\Logo_NPR_f_horizontal_print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7BF">
      <w:rPr>
        <w:noProof/>
        <w:lang w:val="fr-CH" w:eastAsia="fr-CH"/>
      </w:rPr>
      <w:drawing>
        <wp:anchor distT="0" distB="0" distL="114300" distR="114300" simplePos="0" relativeHeight="251667456" behindDoc="1" locked="0" layoutInCell="1" allowOverlap="1" wp14:anchorId="6B49EDB7" wp14:editId="0E316B50">
          <wp:simplePos x="0" y="0"/>
          <wp:positionH relativeFrom="column">
            <wp:posOffset>8364855</wp:posOffset>
          </wp:positionH>
          <wp:positionV relativeFrom="paragraph">
            <wp:posOffset>-87630</wp:posOffset>
          </wp:positionV>
          <wp:extent cx="947420" cy="478155"/>
          <wp:effectExtent l="0" t="0" r="5080" b="0"/>
          <wp:wrapNone/>
          <wp:docPr id="18" name="Image 18" descr="logo arcjurassien.ch-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arcjurassien.ch-couleur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FAE"/>
    <w:multiLevelType w:val="hybridMultilevel"/>
    <w:tmpl w:val="ABB024EA"/>
    <w:lvl w:ilvl="0" w:tplc="A1DCE39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44B"/>
    <w:multiLevelType w:val="multilevel"/>
    <w:tmpl w:val="4F223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2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EE16269"/>
    <w:multiLevelType w:val="hybridMultilevel"/>
    <w:tmpl w:val="27BCA230"/>
    <w:lvl w:ilvl="0" w:tplc="A1DCE39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839FB"/>
    <w:multiLevelType w:val="hybridMultilevel"/>
    <w:tmpl w:val="393402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96A1C"/>
    <w:multiLevelType w:val="hybridMultilevel"/>
    <w:tmpl w:val="E4A41E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84065"/>
    <w:multiLevelType w:val="hybridMultilevel"/>
    <w:tmpl w:val="47C23D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adroni Norman">
    <w15:presenceInfo w15:providerId="AD" w15:userId="S-1-5-21-2098610566-2080577851-1524247972-75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0D"/>
    <w:rsid w:val="00000EB2"/>
    <w:rsid w:val="0000711A"/>
    <w:rsid w:val="00082764"/>
    <w:rsid w:val="00086105"/>
    <w:rsid w:val="000B278A"/>
    <w:rsid w:val="000D137D"/>
    <w:rsid w:val="000F47C5"/>
    <w:rsid w:val="00124C23"/>
    <w:rsid w:val="00170839"/>
    <w:rsid w:val="00180D75"/>
    <w:rsid w:val="001C3FEF"/>
    <w:rsid w:val="0024549D"/>
    <w:rsid w:val="002667BF"/>
    <w:rsid w:val="002E486F"/>
    <w:rsid w:val="003006CC"/>
    <w:rsid w:val="0036659E"/>
    <w:rsid w:val="0040678F"/>
    <w:rsid w:val="00434A57"/>
    <w:rsid w:val="004C591A"/>
    <w:rsid w:val="005160FE"/>
    <w:rsid w:val="00573F0F"/>
    <w:rsid w:val="005A3BF7"/>
    <w:rsid w:val="005B2F16"/>
    <w:rsid w:val="005E2313"/>
    <w:rsid w:val="008853EB"/>
    <w:rsid w:val="008A5274"/>
    <w:rsid w:val="008B4498"/>
    <w:rsid w:val="008E1DBC"/>
    <w:rsid w:val="00BE4EAD"/>
    <w:rsid w:val="00C01876"/>
    <w:rsid w:val="00C33361"/>
    <w:rsid w:val="00CA540D"/>
    <w:rsid w:val="00CB0339"/>
    <w:rsid w:val="00CB3C8A"/>
    <w:rsid w:val="00D863BE"/>
    <w:rsid w:val="00DF6705"/>
    <w:rsid w:val="00DF6CA0"/>
    <w:rsid w:val="00E13917"/>
    <w:rsid w:val="00E32249"/>
    <w:rsid w:val="00EA19DE"/>
    <w:rsid w:val="00F70A55"/>
    <w:rsid w:val="00F94E7D"/>
    <w:rsid w:val="00F97ABA"/>
    <w:rsid w:val="00FC0C9B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122AFCA3"/>
  <w15:chartTrackingRefBased/>
  <w15:docId w15:val="{B98CECAF-A202-43C4-99D7-0B56C8C6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0D"/>
    <w:pPr>
      <w:spacing w:after="0" w:line="260" w:lineRule="atLeast"/>
    </w:pPr>
    <w:rPr>
      <w:rFonts w:ascii="Arial" w:hAnsi="Arial" w:cs="Arial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40D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27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764"/>
    <w:rPr>
      <w:rFonts w:ascii="Arial" w:hAnsi="Arial" w:cs="Arial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0827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764"/>
    <w:rPr>
      <w:rFonts w:ascii="Arial" w:hAnsi="Arial" w:cs="Arial"/>
      <w:lang w:val="de-CH"/>
    </w:rPr>
  </w:style>
  <w:style w:type="paragraph" w:styleId="Paragraphedeliste">
    <w:name w:val="List Paragraph"/>
    <w:basedOn w:val="Normal"/>
    <w:uiPriority w:val="34"/>
    <w:qFormat/>
    <w:rsid w:val="00E3224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0A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0A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0A55"/>
    <w:rPr>
      <w:rFonts w:ascii="Arial" w:hAnsi="Arial" w:cs="Arial"/>
      <w:sz w:val="20"/>
      <w:szCs w:val="20"/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0A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0A55"/>
    <w:rPr>
      <w:rFonts w:ascii="Arial" w:hAnsi="Arial" w:cs="Arial"/>
      <w:b/>
      <w:bCs/>
      <w:sz w:val="20"/>
      <w:szCs w:val="20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A55"/>
    <w:rPr>
      <w:rFonts w:ascii="Segoe UI" w:hAnsi="Segoe UI" w:cs="Segoe UI"/>
      <w:sz w:val="18"/>
      <w:szCs w:val="18"/>
      <w:lang w:val="de-CH"/>
    </w:rPr>
  </w:style>
  <w:style w:type="character" w:styleId="Lienhypertexte">
    <w:name w:val="Hyperlink"/>
    <w:basedOn w:val="Policepardfaut"/>
    <w:uiPriority w:val="99"/>
    <w:unhideWhenUsed/>
    <w:rsid w:val="00434A5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80D75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180D75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180D75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BE4EAD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39"/>
    <w:rsid w:val="00BE4EAD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jurassien.ch/fr/Nos-missions/Management-regional/Programme-intercantonal-Arc-jurassien.htm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2.tiff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E55-CEC8-4E6C-A369-F5DE213A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1659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Quadroni Norman</dc:creator>
  <cp:keywords/>
  <dc:description/>
  <cp:lastModifiedBy>Quadroni Norman</cp:lastModifiedBy>
  <cp:revision>3</cp:revision>
  <dcterms:created xsi:type="dcterms:W3CDTF">2022-03-23T13:51:00Z</dcterms:created>
  <dcterms:modified xsi:type="dcterms:W3CDTF">2022-03-23T13:52:00Z</dcterms:modified>
</cp:coreProperties>
</file>